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357" w:firstLine="0"/>
        <w:jc w:val="center"/>
      </w:pPr>
      <w:r>
        <w:rPr/>
        <w:t>Dokumentácia</w:t>
      </w:r>
      <w:r>
        <w:rPr>
          <w:spacing w:val="-6"/>
        </w:rPr>
        <w:t> </w:t>
      </w:r>
      <w:r>
        <w:rPr/>
        <w:t>skutočného</w:t>
      </w:r>
      <w:r>
        <w:rPr>
          <w:spacing w:val="-4"/>
        </w:rPr>
        <w:t> </w:t>
      </w:r>
      <w:r>
        <w:rPr/>
        <w:t>zhotovenia</w:t>
      </w:r>
      <w:r>
        <w:rPr>
          <w:spacing w:val="-4"/>
        </w:rPr>
        <w:t> </w:t>
      </w:r>
      <w:r>
        <w:rPr>
          <w:spacing w:val="-2"/>
        </w:rPr>
        <w:t>stavby</w:t>
      </w:r>
    </w:p>
    <w:p>
      <w:pPr>
        <w:pStyle w:val="BodyText"/>
        <w:spacing w:before="136"/>
        <w:rPr>
          <w:b/>
        </w:rPr>
      </w:pPr>
    </w:p>
    <w:p>
      <w:pPr>
        <w:pStyle w:val="BodyText"/>
        <w:ind w:left="141" w:right="137" w:firstLine="427"/>
        <w:jc w:val="both"/>
      </w:pPr>
      <w:r>
        <w:rPr/>
        <w:t>Dokumentácia skutočného zhotovenia stavby je časťou realizačnej dokumentácie, ktorú zabezpečí zhotoviteľ stavby alebo projektant. Dokumentácia skutočného zhotovenia stavby môže</w:t>
      </w:r>
      <w:r>
        <w:rPr>
          <w:spacing w:val="-13"/>
        </w:rPr>
        <w:t> </w:t>
      </w:r>
      <w:r>
        <w:rPr/>
        <w:t>byť</w:t>
      </w:r>
      <w:r>
        <w:rPr>
          <w:spacing w:val="-10"/>
        </w:rPr>
        <w:t> </w:t>
      </w:r>
      <w:r>
        <w:rPr/>
        <w:t>kópiou</w:t>
      </w:r>
      <w:r>
        <w:rPr>
          <w:spacing w:val="-10"/>
        </w:rPr>
        <w:t> </w:t>
      </w:r>
      <w:r>
        <w:rPr/>
        <w:t>overeného</w:t>
      </w:r>
      <w:r>
        <w:rPr>
          <w:spacing w:val="-11"/>
        </w:rPr>
        <w:t> </w:t>
      </w:r>
      <w:r>
        <w:rPr/>
        <w:t>projektu</w:t>
      </w:r>
      <w:r>
        <w:rPr>
          <w:spacing w:val="-9"/>
        </w:rPr>
        <w:t> </w:t>
      </w:r>
      <w:r>
        <w:rPr/>
        <w:t>stavby</w:t>
      </w:r>
      <w:r>
        <w:rPr>
          <w:spacing w:val="-15"/>
        </w:rPr>
        <w:t> </w:t>
      </w:r>
      <w:r>
        <w:rPr/>
        <w:t>so</w:t>
      </w:r>
      <w:r>
        <w:rPr>
          <w:spacing w:val="-10"/>
        </w:rPr>
        <w:t> </w:t>
      </w:r>
      <w:r>
        <w:rPr/>
        <w:t>zakreslenými</w:t>
      </w:r>
      <w:r>
        <w:rPr>
          <w:spacing w:val="-10"/>
        </w:rPr>
        <w:t> </w:t>
      </w:r>
      <w:r>
        <w:rPr/>
        <w:t>odchýlkami</w:t>
      </w:r>
      <w:r>
        <w:rPr>
          <w:spacing w:val="-10"/>
        </w:rPr>
        <w:t> </w:t>
      </w:r>
      <w:r>
        <w:rPr/>
        <w:t>zhotovenej</w:t>
      </w:r>
      <w:r>
        <w:rPr>
          <w:spacing w:val="-10"/>
        </w:rPr>
        <w:t> </w:t>
      </w:r>
      <w:r>
        <w:rPr/>
        <w:t>stavby</w:t>
      </w:r>
      <w:r>
        <w:rPr>
          <w:spacing w:val="-15"/>
        </w:rPr>
        <w:t> </w:t>
      </w:r>
      <w:r>
        <w:rPr/>
        <w:t>od overeného projektu stavby, pokiaľ charakter týchto odchýlok nie je dôvodom na opakované overenie</w:t>
      </w:r>
      <w:r>
        <w:rPr>
          <w:spacing w:val="59"/>
        </w:rPr>
        <w:t> </w:t>
      </w:r>
      <w:r>
        <w:rPr/>
        <w:t>projektu</w:t>
      </w:r>
      <w:r>
        <w:rPr>
          <w:spacing w:val="60"/>
        </w:rPr>
        <w:t> </w:t>
      </w:r>
      <w:r>
        <w:rPr/>
        <w:t>stavby</w:t>
      </w:r>
      <w:r>
        <w:rPr>
          <w:spacing w:val="57"/>
        </w:rPr>
        <w:t> </w:t>
      </w:r>
      <w:r>
        <w:rPr/>
        <w:t>alebo</w:t>
      </w:r>
      <w:r>
        <w:rPr>
          <w:spacing w:val="60"/>
        </w:rPr>
        <w:t> </w:t>
      </w:r>
      <w:r>
        <w:rPr/>
        <w:t>pokiaľ</w:t>
      </w:r>
      <w:r>
        <w:rPr>
          <w:spacing w:val="60"/>
        </w:rPr>
        <w:t> </w:t>
      </w:r>
      <w:r>
        <w:rPr/>
        <w:t>zakreslenie</w:t>
      </w:r>
      <w:r>
        <w:rPr>
          <w:spacing w:val="59"/>
        </w:rPr>
        <w:t> </w:t>
      </w:r>
      <w:r>
        <w:rPr/>
        <w:t>odchýlok</w:t>
      </w:r>
      <w:r>
        <w:rPr>
          <w:spacing w:val="60"/>
        </w:rPr>
        <w:t> </w:t>
      </w:r>
      <w:r>
        <w:rPr/>
        <w:t>nie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na</w:t>
      </w:r>
      <w:r>
        <w:rPr>
          <w:spacing w:val="61"/>
        </w:rPr>
        <w:t> </w:t>
      </w:r>
      <w:r>
        <w:rPr/>
        <w:t>úkor</w:t>
      </w:r>
      <w:r>
        <w:rPr>
          <w:spacing w:val="59"/>
        </w:rPr>
        <w:t> </w:t>
      </w:r>
      <w:r>
        <w:rPr/>
        <w:t>prehľadnosti a</w:t>
      </w:r>
      <w:r>
        <w:rPr>
          <w:spacing w:val="-3"/>
        </w:rPr>
        <w:t> </w:t>
      </w:r>
      <w:r>
        <w:rPr/>
        <w:t>zrozumiteľnosti dokumentácie skutočného zhotovenia stavby a</w:t>
      </w:r>
      <w:r>
        <w:rPr>
          <w:spacing w:val="-2"/>
        </w:rPr>
        <w:t> </w:t>
      </w:r>
      <w:r>
        <w:rPr/>
        <w:t>jej účelu. Pri jednoduchých stavbách a drobných stavbách, ak vyžadujú kolaudáciu, môže byť po dohode so stavebným úradom dokumentácia skutočného zhotovenia stavby vrátane jej príloh primerane </w:t>
      </w:r>
      <w:r>
        <w:rPr>
          <w:spacing w:val="-2"/>
        </w:rPr>
        <w:t>zjednodušená.</w:t>
      </w:r>
    </w:p>
    <w:p>
      <w:pPr>
        <w:pStyle w:val="BodyText"/>
        <w:spacing w:before="3"/>
      </w:pPr>
    </w:p>
    <w:p>
      <w:pPr>
        <w:pStyle w:val="BodyText"/>
        <w:ind w:left="141"/>
      </w:pPr>
      <w:r>
        <w:rPr/>
        <w:t>Dokumentácia</w:t>
      </w:r>
      <w:r>
        <w:rPr>
          <w:spacing w:val="-1"/>
        </w:rPr>
        <w:t> </w:t>
      </w:r>
      <w:r>
        <w:rPr/>
        <w:t>skutočného zhotovenia</w:t>
      </w:r>
      <w:r>
        <w:rPr>
          <w:spacing w:val="-1"/>
        </w:rPr>
        <w:t> </w:t>
      </w:r>
      <w:r>
        <w:rPr/>
        <w:t>stavby</w:t>
      </w:r>
      <w:r>
        <w:rPr>
          <w:spacing w:val="-5"/>
        </w:rPr>
        <w:t> </w:t>
      </w:r>
      <w:r>
        <w:rPr/>
        <w:t>obsahuje</w:t>
      </w:r>
      <w:r>
        <w:rPr>
          <w:spacing w:val="1"/>
        </w:rPr>
        <w:t> </w:t>
      </w:r>
      <w:r>
        <w:rPr/>
        <w:t>tieto hlavné</w:t>
      </w:r>
      <w:r>
        <w:rPr>
          <w:spacing w:val="-1"/>
        </w:rPr>
        <w:t> </w:t>
      </w:r>
      <w:r>
        <w:rPr>
          <w:spacing w:val="-2"/>
        </w:rPr>
        <w:t>časti: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2" w:after="0"/>
        <w:ind w:left="848" w:right="0" w:hanging="282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dokumentácie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0" w:after="0"/>
        <w:ind w:left="848" w:right="0" w:hanging="282"/>
        <w:jc w:val="left"/>
        <w:rPr>
          <w:sz w:val="24"/>
        </w:rPr>
      </w:pPr>
      <w:r>
        <w:rPr>
          <w:sz w:val="24"/>
        </w:rPr>
        <w:t>Súhrnná</w:t>
      </w:r>
      <w:r>
        <w:rPr>
          <w:spacing w:val="-2"/>
          <w:sz w:val="24"/>
        </w:rPr>
        <w:t> správa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Situačné</w:t>
      </w:r>
      <w:r>
        <w:rPr>
          <w:spacing w:val="-2"/>
          <w:sz w:val="24"/>
        </w:rPr>
        <w:t> </w:t>
      </w:r>
      <w:r>
        <w:rPr>
          <w:sz w:val="24"/>
        </w:rPr>
        <w:t>výkresy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stavby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43" w:after="0"/>
        <w:ind w:left="847" w:right="0" w:hanging="279"/>
        <w:jc w:val="left"/>
        <w:rPr>
          <w:sz w:val="24"/>
        </w:rPr>
      </w:pPr>
      <w:r>
        <w:rPr>
          <w:sz w:val="24"/>
        </w:rPr>
        <w:t>Dokumentácia</w:t>
      </w:r>
      <w:r>
        <w:rPr>
          <w:spacing w:val="-2"/>
          <w:sz w:val="24"/>
        </w:rPr>
        <w:t> </w:t>
      </w:r>
      <w:r>
        <w:rPr>
          <w:sz w:val="24"/>
        </w:rPr>
        <w:t>stavebných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objektov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2" w:after="0"/>
        <w:ind w:left="847" w:right="0" w:hanging="281"/>
        <w:jc w:val="left"/>
        <w:rPr>
          <w:sz w:val="24"/>
        </w:rPr>
      </w:pPr>
      <w:r>
        <w:rPr>
          <w:spacing w:val="-2"/>
          <w:sz w:val="24"/>
        </w:rPr>
        <w:t>Prílohy</w:t>
      </w:r>
    </w:p>
    <w:p>
      <w:pPr>
        <w:pStyle w:val="BodyText"/>
        <w:spacing w:before="86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left"/>
      </w:pPr>
      <w:r>
        <w:rPr/>
        <w:t>Zoznam</w:t>
      </w:r>
      <w:r>
        <w:rPr>
          <w:spacing w:val="-7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37"/>
        <w:ind w:left="424"/>
      </w:pPr>
      <w:r>
        <w:rPr/>
        <w:t>Zoznam</w:t>
      </w:r>
      <w:r>
        <w:rPr>
          <w:spacing w:val="-2"/>
        </w:rPr>
        <w:t> </w:t>
      </w:r>
      <w:r>
        <w:rPr/>
        <w:t>dokumentácie je</w:t>
      </w:r>
      <w:r>
        <w:rPr>
          <w:spacing w:val="1"/>
        </w:rPr>
        <w:t> </w:t>
      </w:r>
      <w:r>
        <w:rPr/>
        <w:t>textový</w:t>
      </w:r>
      <w:r>
        <w:rPr>
          <w:spacing w:val="-7"/>
        </w:rPr>
        <w:t> </w:t>
      </w:r>
      <w:r>
        <w:rPr/>
        <w:t>dokument, ktorý</w:t>
      </w:r>
      <w:r>
        <w:rPr>
          <w:spacing w:val="-2"/>
        </w:rPr>
        <w:t> obsahuje: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3" w:after="0"/>
        <w:ind w:left="992" w:right="0" w:hanging="28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a miesto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0" w:after="0"/>
        <w:ind w:left="992" w:right="0" w:hanging="285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strán</w:t>
      </w:r>
      <w:r>
        <w:rPr>
          <w:spacing w:val="-13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zoznamu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označenie</w:t>
      </w:r>
      <w:r>
        <w:rPr>
          <w:spacing w:val="-1"/>
          <w:sz w:val="24"/>
        </w:rPr>
        <w:t> </w:t>
      </w:r>
      <w:r>
        <w:rPr>
          <w:sz w:val="24"/>
        </w:rPr>
        <w:t>revízie, prvý</w:t>
      </w:r>
      <w:r>
        <w:rPr>
          <w:spacing w:val="-5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označením revízia </w:t>
      </w:r>
      <w:r>
        <w:rPr>
          <w:spacing w:val="-5"/>
          <w:sz w:val="24"/>
        </w:rPr>
        <w:t>00,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6" w:lineRule="auto" w:before="44" w:after="0"/>
        <w:ind w:left="993" w:right="141" w:hanging="286"/>
        <w:jc w:val="both"/>
        <w:rPr>
          <w:sz w:val="24"/>
        </w:rPr>
      </w:pPr>
      <w:r>
        <w:rPr>
          <w:sz w:val="24"/>
        </w:rPr>
        <w:t>pre časti B, C a D zoznam všetkých textových a grafických dokumentov, ktoré sú súčasťou dokumentácie vrátane</w:t>
      </w:r>
      <w:r>
        <w:rPr>
          <w:spacing w:val="-1"/>
          <w:sz w:val="24"/>
        </w:rPr>
        <w:t> </w:t>
      </w:r>
      <w:r>
        <w:rPr>
          <w:sz w:val="24"/>
        </w:rPr>
        <w:t>uvedenia projektanta zodpovedného za</w:t>
      </w:r>
      <w:r>
        <w:rPr>
          <w:spacing w:val="-1"/>
          <w:sz w:val="24"/>
        </w:rPr>
        <w:t> </w:t>
      </w:r>
      <w:r>
        <w:rPr>
          <w:sz w:val="24"/>
        </w:rPr>
        <w:t>vypracovanie jednotlivých častí 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74" w:lineRule="exact" w:before="0" w:after="0"/>
        <w:ind w:left="991" w:right="0" w:hanging="284"/>
        <w:jc w:val="both"/>
        <w:rPr>
          <w:sz w:val="24"/>
        </w:rPr>
      </w:pP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časť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všetkých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príloh.</w:t>
      </w:r>
    </w:p>
    <w:p>
      <w:pPr>
        <w:pStyle w:val="BodyText"/>
        <w:spacing w:before="84"/>
      </w:pPr>
    </w:p>
    <w:p>
      <w:pPr>
        <w:pStyle w:val="BodyText"/>
        <w:spacing w:line="276" w:lineRule="auto"/>
        <w:ind w:left="424"/>
      </w:pPr>
      <w:r>
        <w:rPr/>
        <w:t>Názvy</w:t>
      </w:r>
      <w:r>
        <w:rPr>
          <w:spacing w:val="80"/>
        </w:rPr>
        <w:t> </w:t>
      </w:r>
      <w:r>
        <w:rPr/>
        <w:t>všetkých</w:t>
      </w:r>
      <w:r>
        <w:rPr>
          <w:spacing w:val="80"/>
        </w:rPr>
        <w:t> </w:t>
      </w:r>
      <w:r>
        <w:rPr/>
        <w:t>hlavných</w:t>
      </w:r>
      <w:r>
        <w:rPr>
          <w:spacing w:val="80"/>
        </w:rPr>
        <w:t> </w:t>
      </w:r>
      <w:r>
        <w:rPr/>
        <w:t>častí</w:t>
      </w:r>
      <w:r>
        <w:rPr>
          <w:spacing w:val="80"/>
        </w:rPr>
        <w:t> </w:t>
      </w:r>
      <w:r>
        <w:rPr/>
        <w:t>dokumentácie,</w:t>
      </w:r>
      <w:r>
        <w:rPr>
          <w:spacing w:val="80"/>
        </w:rPr>
        <w:t> </w:t>
      </w:r>
      <w:r>
        <w:rPr/>
        <w:t>textových</w:t>
      </w:r>
      <w:r>
        <w:rPr>
          <w:spacing w:val="80"/>
        </w:rPr>
        <w:t> </w:t>
      </w:r>
      <w:r>
        <w:rPr/>
        <w:t>dokumentov</w:t>
      </w:r>
      <w:r>
        <w:rPr>
          <w:spacing w:val="80"/>
        </w:rPr>
        <w:t> </w:t>
      </w:r>
      <w:r>
        <w:rPr/>
        <w:t>a</w:t>
      </w:r>
      <w:r>
        <w:rPr>
          <w:spacing w:val="-3"/>
        </w:rPr>
        <w:t> </w:t>
      </w:r>
      <w:r>
        <w:rPr/>
        <w:t>grafických</w:t>
      </w:r>
      <w:r>
        <w:rPr>
          <w:spacing w:val="40"/>
        </w:rPr>
        <w:t> </w:t>
      </w:r>
      <w:r>
        <w:rPr/>
        <w:t>dokumentov musia byť v súlade s prílohou č. 24, ak ide o elektronické podanie.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b/>
          <w:sz w:val="24"/>
        </w:rPr>
      </w:pPr>
      <w:r>
        <w:rPr>
          <w:b/>
          <w:sz w:val="24"/>
        </w:rPr>
        <w:t>Súhrnná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správa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0" w:lineRule="auto" w:before="41" w:after="0"/>
        <w:ind w:left="1119" w:right="0" w:hanging="258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údaje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1" w:after="0"/>
        <w:ind w:left="1559" w:right="0" w:hanging="338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stavby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17" w:after="0"/>
        <w:ind w:left="1580" w:right="0" w:hanging="359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22" w:after="0"/>
        <w:ind w:left="1580" w:right="0" w:hanging="359"/>
        <w:jc w:val="left"/>
        <w:rPr>
          <w:sz w:val="24"/>
        </w:rPr>
      </w:pPr>
      <w:r>
        <w:rPr>
          <w:sz w:val="24"/>
        </w:rPr>
        <w:t>názov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22" w:after="0"/>
        <w:ind w:left="1580" w:right="0" w:hanging="359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1"/>
          <w:sz w:val="24"/>
        </w:rPr>
        <w:t> </w:t>
      </w:r>
      <w:r>
        <w:rPr>
          <w:sz w:val="24"/>
        </w:rPr>
        <w:t>okres,</w:t>
      </w:r>
      <w:r>
        <w:rPr>
          <w:spacing w:val="-1"/>
          <w:sz w:val="24"/>
        </w:rPr>
        <w:t> </w:t>
      </w:r>
      <w:r>
        <w:rPr>
          <w:sz w:val="24"/>
        </w:rPr>
        <w:t>obec,</w:t>
      </w:r>
      <w:r>
        <w:rPr>
          <w:spacing w:val="-1"/>
          <w:sz w:val="24"/>
        </w:rPr>
        <w:t> </w:t>
      </w:r>
      <w:r>
        <w:rPr>
          <w:sz w:val="24"/>
        </w:rPr>
        <w:t>ulica,</w:t>
      </w:r>
      <w:r>
        <w:rPr>
          <w:spacing w:val="-1"/>
          <w:sz w:val="24"/>
        </w:rPr>
        <w:t> </w:t>
      </w:r>
      <w:r>
        <w:rPr>
          <w:sz w:val="24"/>
        </w:rPr>
        <w:t>súpisné</w:t>
      </w:r>
      <w:r>
        <w:rPr>
          <w:spacing w:val="-2"/>
          <w:sz w:val="24"/>
        </w:rPr>
        <w:t> </w:t>
      </w:r>
      <w:r>
        <w:rPr>
          <w:sz w:val="24"/>
        </w:rPr>
        <w:t>číslo,</w:t>
      </w:r>
      <w:r>
        <w:rPr>
          <w:spacing w:val="-1"/>
          <w:sz w:val="24"/>
        </w:rPr>
        <w:t> </w:t>
      </w:r>
      <w:r>
        <w:rPr>
          <w:sz w:val="24"/>
        </w:rPr>
        <w:t>orientačné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číslo,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59" w:lineRule="auto" w:before="21" w:after="0"/>
        <w:ind w:left="1581" w:right="145" w:hanging="360"/>
        <w:jc w:val="both"/>
        <w:rPr>
          <w:sz w:val="24"/>
        </w:rPr>
      </w:pPr>
      <w:r>
        <w:rPr>
          <w:sz w:val="24"/>
        </w:rPr>
        <w:t>stavebné</w:t>
      </w:r>
      <w:r>
        <w:rPr>
          <w:spacing w:val="-2"/>
          <w:sz w:val="24"/>
        </w:rPr>
        <w:t> </w:t>
      </w:r>
      <w:r>
        <w:rPr>
          <w:sz w:val="24"/>
        </w:rPr>
        <w:t>pozemky:</w:t>
      </w:r>
      <w:r>
        <w:rPr>
          <w:spacing w:val="-1"/>
          <w:sz w:val="24"/>
        </w:rPr>
        <w:t> </w:t>
      </w:r>
      <w:r>
        <w:rPr>
          <w:sz w:val="24"/>
        </w:rPr>
        <w:t>katastrálne</w:t>
      </w:r>
      <w:r>
        <w:rPr>
          <w:spacing w:val="-2"/>
          <w:sz w:val="24"/>
        </w:rPr>
        <w:t> </w:t>
      </w:r>
      <w:r>
        <w:rPr>
          <w:sz w:val="24"/>
        </w:rPr>
        <w:t>územie,</w:t>
      </w:r>
      <w:r>
        <w:rPr>
          <w:spacing w:val="-2"/>
          <w:sz w:val="24"/>
        </w:rPr>
        <w:t> </w:t>
      </w:r>
      <w:r>
        <w:rPr>
          <w:sz w:val="24"/>
        </w:rPr>
        <w:t>register,</w:t>
      </w:r>
      <w:r>
        <w:rPr>
          <w:spacing w:val="-2"/>
          <w:sz w:val="24"/>
        </w:rPr>
        <w:t> </w:t>
      </w:r>
      <w:r>
        <w:rPr>
          <w:sz w:val="24"/>
        </w:rPr>
        <w:t>parcelné</w:t>
      </w:r>
      <w:r>
        <w:rPr>
          <w:spacing w:val="-2"/>
          <w:sz w:val="24"/>
        </w:rPr>
        <w:t> </w:t>
      </w:r>
      <w:r>
        <w:rPr>
          <w:sz w:val="24"/>
        </w:rPr>
        <w:t>čísla</w:t>
      </w:r>
      <w:r>
        <w:rPr>
          <w:spacing w:val="-2"/>
          <w:sz w:val="24"/>
        </w:rPr>
        <w:t> </w:t>
      </w:r>
      <w:r>
        <w:rPr>
          <w:sz w:val="24"/>
        </w:rPr>
        <w:t>pozemkov,</w:t>
      </w:r>
      <w:r>
        <w:rPr>
          <w:spacing w:val="-3"/>
          <w:sz w:val="24"/>
        </w:rPr>
        <w:t> </w:t>
      </w:r>
      <w:r>
        <w:rPr>
          <w:sz w:val="24"/>
        </w:rPr>
        <w:t>číslo listu vlastníctva,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59" w:lineRule="auto" w:before="0" w:after="0"/>
        <w:ind w:left="1581" w:right="140" w:hanging="360"/>
        <w:jc w:val="both"/>
        <w:rPr>
          <w:sz w:val="24"/>
        </w:rPr>
      </w:pPr>
      <w:r>
        <w:rPr>
          <w:sz w:val="24"/>
        </w:rPr>
        <w:t>identifikačný kód stavby: podľa vyhlášky Úradu pre územné plánovanie a vý- stavbu Slovenskej republiky upravujúcej členenie stavieb, pri súbore stavieb podľa účelu hlavnej stavby,</w:t>
      </w:r>
    </w:p>
    <w:p>
      <w:pPr>
        <w:pStyle w:val="ListParagraph"/>
        <w:spacing w:after="0" w:line="259" w:lineRule="auto"/>
        <w:jc w:val="both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61" w:lineRule="auto" w:before="72" w:after="0"/>
        <w:ind w:left="1581" w:right="142" w:hanging="360"/>
        <w:jc w:val="left"/>
        <w:rPr>
          <w:sz w:val="24"/>
        </w:rPr>
      </w:pPr>
      <w:r>
        <w:rPr>
          <w:sz w:val="24"/>
        </w:rPr>
        <w:t>typ</w:t>
      </w:r>
      <w:r>
        <w:rPr>
          <w:spacing w:val="-8"/>
          <w:sz w:val="24"/>
        </w:rPr>
        <w:t> </w:t>
      </w:r>
      <w:r>
        <w:rPr>
          <w:sz w:val="24"/>
        </w:rPr>
        <w:t>stavby</w:t>
      </w:r>
      <w:r>
        <w:rPr>
          <w:spacing w:val="-11"/>
          <w:sz w:val="24"/>
        </w:rPr>
        <w:t> </w:t>
      </w:r>
      <w:r>
        <w:rPr>
          <w:sz w:val="24"/>
        </w:rPr>
        <w:t>podľa</w:t>
      </w:r>
      <w:r>
        <w:rPr>
          <w:spacing w:val="-9"/>
          <w:sz w:val="24"/>
        </w:rPr>
        <w:t> </w:t>
      </w:r>
      <w:r>
        <w:rPr>
          <w:sz w:val="24"/>
        </w:rPr>
        <w:t>§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Stavebného</w:t>
      </w:r>
      <w:r>
        <w:rPr>
          <w:spacing w:val="-8"/>
          <w:sz w:val="24"/>
        </w:rPr>
        <w:t> </w:t>
      </w:r>
      <w:r>
        <w:rPr>
          <w:sz w:val="24"/>
        </w:rPr>
        <w:t>zákona:</w:t>
      </w:r>
      <w:r>
        <w:rPr>
          <w:spacing w:val="-6"/>
          <w:sz w:val="24"/>
        </w:rPr>
        <w:t> </w:t>
      </w:r>
      <w:r>
        <w:rPr>
          <w:sz w:val="24"/>
        </w:rPr>
        <w:t>jednoduchá</w:t>
      </w:r>
      <w:r>
        <w:rPr>
          <w:spacing w:val="-9"/>
          <w:sz w:val="24"/>
        </w:rPr>
        <w:t> </w:t>
      </w:r>
      <w:r>
        <w:rPr>
          <w:sz w:val="24"/>
        </w:rPr>
        <w:t>stavba/</w:t>
      </w:r>
      <w:r>
        <w:rPr>
          <w:spacing w:val="-6"/>
          <w:sz w:val="24"/>
        </w:rPr>
        <w:t> </w:t>
      </w:r>
      <w:r>
        <w:rPr>
          <w:sz w:val="24"/>
        </w:rPr>
        <w:t>vyhradená</w:t>
      </w:r>
      <w:r>
        <w:rPr>
          <w:spacing w:val="-7"/>
          <w:sz w:val="24"/>
        </w:rPr>
        <w:t> </w:t>
      </w:r>
      <w:r>
        <w:rPr>
          <w:sz w:val="24"/>
        </w:rPr>
        <w:t>stavba/ iná stavba,</w:t>
      </w:r>
    </w:p>
    <w:p>
      <w:pPr>
        <w:pStyle w:val="ListParagraph"/>
        <w:numPr>
          <w:ilvl w:val="2"/>
          <w:numId w:val="3"/>
        </w:numPr>
        <w:tabs>
          <w:tab w:pos="1579" w:val="left" w:leader="none"/>
          <w:tab w:pos="1581" w:val="left" w:leader="none"/>
        </w:tabs>
        <w:spacing w:line="259" w:lineRule="auto" w:before="0" w:after="0"/>
        <w:ind w:left="1581" w:right="137" w:hanging="360"/>
        <w:jc w:val="left"/>
        <w:rPr>
          <w:sz w:val="24"/>
        </w:rPr>
      </w:pPr>
      <w:r>
        <w:rPr>
          <w:sz w:val="24"/>
        </w:rPr>
        <w:t>charakter</w:t>
      </w:r>
      <w:r>
        <w:rPr>
          <w:spacing w:val="40"/>
          <w:sz w:val="24"/>
        </w:rPr>
        <w:t> </w:t>
      </w:r>
      <w:r>
        <w:rPr>
          <w:sz w:val="24"/>
        </w:rPr>
        <w:t>stavby:</w:t>
      </w:r>
      <w:r>
        <w:rPr>
          <w:spacing w:val="40"/>
          <w:sz w:val="24"/>
        </w:rPr>
        <w:t> </w:t>
      </w:r>
      <w:r>
        <w:rPr>
          <w:sz w:val="24"/>
        </w:rPr>
        <w:t>nová</w:t>
      </w:r>
      <w:r>
        <w:rPr>
          <w:spacing w:val="40"/>
          <w:sz w:val="24"/>
        </w:rPr>
        <w:t> </w:t>
      </w:r>
      <w:r>
        <w:rPr>
          <w:sz w:val="24"/>
        </w:rPr>
        <w:t>stavba/</w:t>
      </w:r>
      <w:r>
        <w:rPr>
          <w:spacing w:val="40"/>
          <w:sz w:val="24"/>
        </w:rPr>
        <w:t> </w:t>
      </w:r>
      <w:r>
        <w:rPr>
          <w:sz w:val="24"/>
        </w:rPr>
        <w:t>zmena</w:t>
      </w:r>
      <w:r>
        <w:rPr>
          <w:spacing w:val="40"/>
          <w:sz w:val="24"/>
        </w:rPr>
        <w:t> </w:t>
      </w:r>
      <w:r>
        <w:rPr>
          <w:sz w:val="24"/>
        </w:rPr>
        <w:t>dokončenej</w:t>
      </w:r>
      <w:r>
        <w:rPr>
          <w:spacing w:val="40"/>
          <w:sz w:val="24"/>
        </w:rPr>
        <w:t> </w:t>
      </w:r>
      <w:r>
        <w:rPr>
          <w:sz w:val="24"/>
        </w:rPr>
        <w:t>stavby/</w:t>
      </w:r>
      <w:r>
        <w:rPr>
          <w:spacing w:val="40"/>
          <w:sz w:val="24"/>
        </w:rPr>
        <w:t> </w:t>
      </w:r>
      <w:r>
        <w:rPr>
          <w:sz w:val="24"/>
        </w:rPr>
        <w:t>zmena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užívaní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75" w:lineRule="exact" w:before="0" w:after="0"/>
        <w:ind w:left="1580" w:right="0" w:hanging="359"/>
        <w:jc w:val="left"/>
        <w:rPr>
          <w:sz w:val="24"/>
        </w:rPr>
      </w:pPr>
      <w:r>
        <w:rPr>
          <w:sz w:val="24"/>
        </w:rPr>
        <w:t>trvalá</w:t>
      </w:r>
      <w:r>
        <w:rPr>
          <w:spacing w:val="-2"/>
          <w:sz w:val="24"/>
        </w:rPr>
        <w:t> </w:t>
      </w:r>
      <w:r>
        <w:rPr>
          <w:sz w:val="24"/>
        </w:rPr>
        <w:t>stavba alebo</w:t>
      </w:r>
      <w:r>
        <w:rPr>
          <w:spacing w:val="-2"/>
          <w:sz w:val="24"/>
        </w:rPr>
        <w:t> </w:t>
      </w:r>
      <w:r>
        <w:rPr>
          <w:sz w:val="24"/>
        </w:rPr>
        <w:t>dočasná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stavba,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40" w:lineRule="auto" w:before="18" w:after="0"/>
        <w:ind w:left="1581" w:right="0" w:hanging="360"/>
        <w:jc w:val="left"/>
        <w:rPr>
          <w:sz w:val="24"/>
        </w:rPr>
      </w:pPr>
      <w:r>
        <w:rPr>
          <w:sz w:val="24"/>
        </w:rPr>
        <w:t>stupeň</w:t>
      </w:r>
      <w:r>
        <w:rPr>
          <w:spacing w:val="-1"/>
          <w:sz w:val="24"/>
        </w:rPr>
        <w:t> </w:t>
      </w:r>
      <w:r>
        <w:rPr>
          <w:sz w:val="24"/>
        </w:rPr>
        <w:t>projektovej </w:t>
      </w:r>
      <w:r>
        <w:rPr>
          <w:spacing w:val="-2"/>
          <w:sz w:val="24"/>
        </w:rPr>
        <w:t>dokumentácie.</w:t>
      </w:r>
    </w:p>
    <w:p>
      <w:pPr>
        <w:pStyle w:val="BodyText"/>
        <w:spacing w:before="47"/>
      </w:pPr>
    </w:p>
    <w:p>
      <w:pPr>
        <w:pStyle w:val="Heading1"/>
        <w:numPr>
          <w:ilvl w:val="1"/>
          <w:numId w:val="3"/>
        </w:numPr>
        <w:tabs>
          <w:tab w:pos="1559" w:val="left" w:leader="none"/>
        </w:tabs>
        <w:spacing w:line="240" w:lineRule="auto" w:before="1" w:after="0"/>
        <w:ind w:left="1559" w:right="0" w:hanging="338"/>
        <w:jc w:val="left"/>
      </w:pPr>
      <w:r>
        <w:rPr/>
        <w:t>Identifikačné</w:t>
      </w:r>
      <w:r>
        <w:rPr>
          <w:spacing w:val="-2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stavebníka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7" w:after="0"/>
        <w:ind w:left="1558" w:right="0" w:hanging="337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stavebníka,</w:t>
      </w:r>
    </w:p>
    <w:p>
      <w:pPr>
        <w:pStyle w:val="BodyText"/>
        <w:spacing w:before="69"/>
      </w:pPr>
    </w:p>
    <w:p>
      <w:pPr>
        <w:pStyle w:val="Heading1"/>
        <w:numPr>
          <w:ilvl w:val="1"/>
          <w:numId w:val="3"/>
        </w:numPr>
        <w:tabs>
          <w:tab w:pos="1559" w:val="left" w:leader="none"/>
        </w:tabs>
        <w:spacing w:line="240" w:lineRule="auto" w:before="0" w:after="0"/>
        <w:ind w:left="1559" w:right="0" w:hanging="338"/>
        <w:jc w:val="lef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4"/>
        </w:rPr>
        <w:t> </w:t>
      </w:r>
      <w:r>
        <w:rPr/>
        <w:t>spracovateľa</w:t>
      </w:r>
      <w:r>
        <w:rPr>
          <w:spacing w:val="-3"/>
        </w:rPr>
        <w:t> </w:t>
      </w:r>
      <w:r>
        <w:rPr>
          <w:spacing w:val="-2"/>
        </w:rPr>
        <w:t>dokumentácie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17" w:after="0"/>
        <w:ind w:left="1580" w:right="0" w:hanging="359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projektanta</w:t>
      </w:r>
      <w:r>
        <w:rPr>
          <w:spacing w:val="-2"/>
          <w:sz w:val="24"/>
        </w:rPr>
        <w:t> </w:t>
      </w:r>
      <w:r>
        <w:rPr>
          <w:sz w:val="24"/>
        </w:rPr>
        <w:t>alebo spracovateľa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22" w:after="0"/>
        <w:ind w:left="1558" w:right="0" w:hanging="337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projektantov</w:t>
      </w:r>
      <w:r>
        <w:rPr>
          <w:spacing w:val="-1"/>
          <w:sz w:val="24"/>
        </w:rPr>
        <w:t> </w:t>
      </w:r>
      <w:r>
        <w:rPr>
          <w:sz w:val="24"/>
        </w:rPr>
        <w:t>jednotlivých</w:t>
      </w:r>
      <w:r>
        <w:rPr>
          <w:spacing w:val="-1"/>
          <w:sz w:val="24"/>
        </w:rPr>
        <w:t> </w:t>
      </w:r>
      <w:r>
        <w:rPr>
          <w:sz w:val="24"/>
        </w:rPr>
        <w:t>častí 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67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súlade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overeným</w:t>
      </w:r>
      <w:r>
        <w:rPr>
          <w:spacing w:val="-6"/>
        </w:rPr>
        <w:t> </w:t>
      </w:r>
      <w:r>
        <w:rPr/>
        <w:t>projektom</w:t>
      </w:r>
      <w:r>
        <w:rPr>
          <w:spacing w:val="-3"/>
        </w:rPr>
        <w:t> </w:t>
      </w:r>
      <w:r>
        <w:rPr>
          <w:spacing w:val="-2"/>
        </w:rPr>
        <w:t>stavby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1581" w:val="left" w:leader="none"/>
        </w:tabs>
        <w:spacing w:line="259" w:lineRule="auto" w:before="17" w:after="0"/>
        <w:ind w:left="1581" w:right="245" w:hanging="360"/>
        <w:jc w:val="left"/>
        <w:rPr>
          <w:sz w:val="24"/>
        </w:rPr>
      </w:pPr>
      <w:r>
        <w:rPr>
          <w:sz w:val="24"/>
        </w:rPr>
        <w:t>identifikácia</w:t>
      </w:r>
      <w:r>
        <w:rPr>
          <w:spacing w:val="-5"/>
          <w:sz w:val="24"/>
        </w:rPr>
        <w:t> </w:t>
      </w:r>
      <w:r>
        <w:rPr>
          <w:sz w:val="24"/>
        </w:rPr>
        <w:t>rozhodnutia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stavebnom</w:t>
      </w:r>
      <w:r>
        <w:rPr>
          <w:spacing w:val="-5"/>
          <w:sz w:val="24"/>
        </w:rPr>
        <w:t> </w:t>
      </w:r>
      <w:r>
        <w:rPr>
          <w:sz w:val="24"/>
        </w:rPr>
        <w:t>zámere:</w:t>
      </w:r>
      <w:r>
        <w:rPr>
          <w:spacing w:val="-5"/>
          <w:sz w:val="24"/>
        </w:rPr>
        <w:t> </w:t>
      </w:r>
      <w:r>
        <w:rPr>
          <w:sz w:val="24"/>
        </w:rPr>
        <w:t>číslo</w:t>
      </w:r>
      <w:r>
        <w:rPr>
          <w:spacing w:val="-5"/>
          <w:sz w:val="24"/>
        </w:rPr>
        <w:t> </w:t>
      </w:r>
      <w:r>
        <w:rPr>
          <w:sz w:val="24"/>
        </w:rPr>
        <w:t>rozhodnutia,</w:t>
      </w:r>
      <w:r>
        <w:rPr>
          <w:spacing w:val="-5"/>
          <w:sz w:val="24"/>
        </w:rPr>
        <w:t> </w:t>
      </w:r>
      <w:r>
        <w:rPr>
          <w:sz w:val="24"/>
        </w:rPr>
        <w:t>dátum</w:t>
      </w:r>
      <w:r>
        <w:rPr>
          <w:spacing w:val="-5"/>
          <w:sz w:val="24"/>
        </w:rPr>
        <w:t> </w:t>
      </w:r>
      <w:r>
        <w:rPr>
          <w:sz w:val="24"/>
        </w:rPr>
        <w:t>vyda- nia a dátum právoplatnosti,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1581" w:val="left" w:leader="none"/>
        </w:tabs>
        <w:spacing w:line="259" w:lineRule="auto" w:before="0" w:after="0"/>
        <w:ind w:left="1581" w:right="219" w:hanging="360"/>
        <w:jc w:val="left"/>
        <w:rPr>
          <w:sz w:val="24"/>
        </w:rPr>
      </w:pPr>
      <w:r>
        <w:rPr>
          <w:sz w:val="24"/>
        </w:rPr>
        <w:t>identifikácia</w:t>
      </w:r>
      <w:r>
        <w:rPr>
          <w:spacing w:val="-4"/>
          <w:sz w:val="24"/>
        </w:rPr>
        <w:t> </w:t>
      </w:r>
      <w:r>
        <w:rPr>
          <w:sz w:val="24"/>
        </w:rPr>
        <w:t>overovacej</w:t>
      </w:r>
      <w:r>
        <w:rPr>
          <w:spacing w:val="-4"/>
          <w:sz w:val="24"/>
        </w:rPr>
        <w:t> </w:t>
      </w:r>
      <w:r>
        <w:rPr>
          <w:sz w:val="24"/>
        </w:rPr>
        <w:t>doložky</w:t>
      </w:r>
      <w:r>
        <w:rPr>
          <w:spacing w:val="-11"/>
          <w:sz w:val="24"/>
        </w:rPr>
        <w:t> </w:t>
      </w:r>
      <w:r>
        <w:rPr>
          <w:sz w:val="24"/>
        </w:rPr>
        <w:t>projektu</w:t>
      </w:r>
      <w:r>
        <w:rPr>
          <w:spacing w:val="-4"/>
          <w:sz w:val="24"/>
        </w:rPr>
        <w:t> </w:t>
      </w:r>
      <w:r>
        <w:rPr>
          <w:sz w:val="24"/>
        </w:rPr>
        <w:t>stavby:</w:t>
      </w:r>
      <w:r>
        <w:rPr>
          <w:spacing w:val="-2"/>
          <w:sz w:val="24"/>
        </w:rPr>
        <w:t> </w:t>
      </w:r>
      <w:r>
        <w:rPr>
          <w:sz w:val="24"/>
        </w:rPr>
        <w:t>číslo</w:t>
      </w:r>
      <w:r>
        <w:rPr>
          <w:spacing w:val="-4"/>
          <w:sz w:val="24"/>
        </w:rPr>
        <w:t> </w:t>
      </w:r>
      <w:r>
        <w:rPr>
          <w:sz w:val="24"/>
        </w:rPr>
        <w:t>rozhodnutia,</w:t>
      </w:r>
      <w:r>
        <w:rPr>
          <w:spacing w:val="-4"/>
          <w:sz w:val="24"/>
        </w:rPr>
        <w:t> </w:t>
      </w:r>
      <w:r>
        <w:rPr>
          <w:sz w:val="24"/>
        </w:rPr>
        <w:t>dátum</w:t>
      </w:r>
      <w:r>
        <w:rPr>
          <w:spacing w:val="-4"/>
          <w:sz w:val="24"/>
        </w:rPr>
        <w:t> </w:t>
      </w:r>
      <w:r>
        <w:rPr>
          <w:sz w:val="24"/>
        </w:rPr>
        <w:t>vy- </w:t>
      </w:r>
      <w:r>
        <w:rPr>
          <w:spacing w:val="-2"/>
          <w:sz w:val="24"/>
        </w:rPr>
        <w:t>dania,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1581" w:val="left" w:leader="none"/>
        </w:tabs>
        <w:spacing w:line="259" w:lineRule="auto" w:before="1" w:after="0"/>
        <w:ind w:left="1581" w:right="249" w:hanging="360"/>
        <w:jc w:val="left"/>
        <w:rPr>
          <w:sz w:val="24"/>
        </w:rPr>
      </w:pPr>
      <w:r>
        <w:rPr>
          <w:sz w:val="24"/>
        </w:rPr>
        <w:t>opis</w:t>
      </w:r>
      <w:r>
        <w:rPr>
          <w:spacing w:val="-5"/>
          <w:sz w:val="24"/>
        </w:rPr>
        <w:t> </w:t>
      </w:r>
      <w:r>
        <w:rPr>
          <w:sz w:val="24"/>
        </w:rPr>
        <w:t>vykonaných</w:t>
      </w:r>
      <w:r>
        <w:rPr>
          <w:spacing w:val="-4"/>
          <w:sz w:val="24"/>
        </w:rPr>
        <w:t> </w:t>
      </w:r>
      <w:r>
        <w:rPr>
          <w:sz w:val="24"/>
        </w:rPr>
        <w:t>odchýlok</w:t>
      </w:r>
      <w:r>
        <w:rPr>
          <w:spacing w:val="-5"/>
          <w:sz w:val="24"/>
        </w:rPr>
        <w:t> </w:t>
      </w:r>
      <w:r>
        <w:rPr>
          <w:sz w:val="24"/>
        </w:rPr>
        <w:t>stavby,</w:t>
      </w:r>
      <w:r>
        <w:rPr>
          <w:spacing w:val="-5"/>
          <w:sz w:val="24"/>
        </w:rPr>
        <w:t> </w:t>
      </w:r>
      <w:r>
        <w:rPr>
          <w:sz w:val="24"/>
        </w:rPr>
        <w:t>ich</w:t>
      </w:r>
      <w:r>
        <w:rPr>
          <w:spacing w:val="-5"/>
          <w:sz w:val="24"/>
        </w:rPr>
        <w:t> </w:t>
      </w:r>
      <w:r>
        <w:rPr>
          <w:sz w:val="24"/>
        </w:rPr>
        <w:t>odôvodnenie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vyhodnotenie</w:t>
      </w:r>
      <w:r>
        <w:rPr>
          <w:spacing w:val="-6"/>
          <w:sz w:val="24"/>
        </w:rPr>
        <w:t> </w:t>
      </w:r>
      <w:r>
        <w:rPr>
          <w:sz w:val="24"/>
        </w:rPr>
        <w:t>ich</w:t>
      </w:r>
      <w:r>
        <w:rPr>
          <w:spacing w:val="-6"/>
          <w:sz w:val="24"/>
        </w:rPr>
        <w:t> </w:t>
      </w:r>
      <w:r>
        <w:rPr>
          <w:sz w:val="24"/>
        </w:rPr>
        <w:t>súladu s rozhodnutím o stavebnom zámere a overeným projektom stavby.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left"/>
      </w:pPr>
      <w:r>
        <w:rPr/>
        <w:t>Členenie</w:t>
      </w:r>
      <w:r>
        <w:rPr>
          <w:spacing w:val="-2"/>
        </w:rPr>
        <w:t> </w:t>
      </w:r>
      <w:r>
        <w:rPr/>
        <w:t>stavby</w:t>
      </w:r>
      <w:r>
        <w:rPr>
          <w:spacing w:val="-1"/>
        </w:rPr>
        <w:t> </w:t>
      </w:r>
      <w:r>
        <w:rPr/>
        <w:t>alebo</w:t>
      </w:r>
      <w:r>
        <w:rPr>
          <w:spacing w:val="-2"/>
        </w:rPr>
        <w:t> </w:t>
      </w:r>
      <w:r>
        <w:rPr/>
        <w:t>súboru</w:t>
      </w:r>
      <w:r>
        <w:rPr>
          <w:spacing w:val="-1"/>
        </w:rPr>
        <w:t> </w:t>
      </w:r>
      <w:r>
        <w:rPr>
          <w:spacing w:val="-2"/>
        </w:rPr>
        <w:t>stavieb</w:t>
      </w:r>
    </w:p>
    <w:p>
      <w:pPr>
        <w:pStyle w:val="BodyText"/>
        <w:spacing w:before="17"/>
        <w:ind w:left="861"/>
      </w:pPr>
      <w:r>
        <w:rPr/>
        <w:t>Členenie</w:t>
      </w:r>
      <w:r>
        <w:rPr>
          <w:spacing w:val="-17"/>
        </w:rPr>
        <w:t> </w:t>
      </w:r>
      <w:r>
        <w:rPr/>
        <w:t>stavby</w:t>
      </w:r>
      <w:r>
        <w:rPr>
          <w:spacing w:val="-17"/>
        </w:rPr>
        <w:t> </w:t>
      </w:r>
      <w:r>
        <w:rPr/>
        <w:t>alebo</w:t>
      </w:r>
      <w:r>
        <w:rPr>
          <w:spacing w:val="-13"/>
        </w:rPr>
        <w:t> </w:t>
      </w:r>
      <w:r>
        <w:rPr/>
        <w:t>súboru</w:t>
      </w:r>
      <w:r>
        <w:rPr>
          <w:spacing w:val="-14"/>
        </w:rPr>
        <w:t> </w:t>
      </w:r>
      <w:r>
        <w:rPr/>
        <w:t>stavieb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stavby,</w:t>
      </w:r>
      <w:r>
        <w:rPr>
          <w:spacing w:val="-11"/>
        </w:rPr>
        <w:t> </w:t>
      </w:r>
      <w:r>
        <w:rPr/>
        <w:t>stavebné</w:t>
      </w:r>
      <w:r>
        <w:rPr>
          <w:spacing w:val="-14"/>
        </w:rPr>
        <w:t> </w:t>
      </w:r>
      <w:r>
        <w:rPr/>
        <w:t>objekty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prevádzkové</w:t>
      </w:r>
      <w:r>
        <w:rPr>
          <w:spacing w:val="-13"/>
        </w:rPr>
        <w:t> </w:t>
      </w:r>
      <w:r>
        <w:rPr>
          <w:spacing w:val="-2"/>
        </w:rPr>
        <w:t>súbory.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left"/>
      </w:pPr>
      <w:r>
        <w:rPr/>
        <w:t>Prehľad</w:t>
      </w:r>
      <w:r>
        <w:rPr>
          <w:spacing w:val="-5"/>
        </w:rPr>
        <w:t> </w:t>
      </w:r>
      <w:r>
        <w:rPr/>
        <w:t>kapacitných</w:t>
      </w:r>
      <w:r>
        <w:rPr>
          <w:spacing w:val="-3"/>
        </w:rPr>
        <w:t> </w:t>
      </w:r>
      <w:r>
        <w:rPr/>
        <w:t>údajov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bilancií</w:t>
      </w:r>
      <w:r>
        <w:rPr>
          <w:spacing w:val="-3"/>
        </w:rPr>
        <w:t> </w:t>
      </w:r>
      <w:r>
        <w:rPr/>
        <w:t>stavby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súboru</w:t>
      </w:r>
      <w:r>
        <w:rPr>
          <w:spacing w:val="-2"/>
        </w:rPr>
        <w:t> stavieb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40" w:lineRule="auto" w:before="17" w:after="0"/>
        <w:ind w:left="1558" w:right="0" w:hanging="337"/>
        <w:jc w:val="left"/>
        <w:rPr>
          <w:sz w:val="24"/>
        </w:rPr>
      </w:pPr>
      <w:r>
        <w:rPr>
          <w:sz w:val="24"/>
        </w:rPr>
        <w:t>plošné,</w:t>
      </w:r>
      <w:r>
        <w:rPr>
          <w:spacing w:val="-1"/>
          <w:sz w:val="24"/>
        </w:rPr>
        <w:t> </w:t>
      </w:r>
      <w:r>
        <w:rPr>
          <w:sz w:val="24"/>
        </w:rPr>
        <w:t>výškové a</w:t>
      </w:r>
      <w:r>
        <w:rPr>
          <w:spacing w:val="-1"/>
          <w:sz w:val="24"/>
        </w:rPr>
        <w:t> </w:t>
      </w:r>
      <w:r>
        <w:rPr>
          <w:sz w:val="24"/>
        </w:rPr>
        <w:t>objemové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výmery,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40" w:lineRule="auto" w:before="22" w:after="0"/>
        <w:ind w:left="1558" w:right="0" w:hanging="337"/>
        <w:jc w:val="left"/>
        <w:rPr>
          <w:sz w:val="24"/>
        </w:rPr>
      </w:pPr>
      <w:r>
        <w:rPr>
          <w:sz w:val="24"/>
        </w:rPr>
        <w:t>funkčné</w:t>
      </w:r>
      <w:r>
        <w:rPr>
          <w:spacing w:val="-1"/>
          <w:sz w:val="24"/>
        </w:rPr>
        <w:t> </w:t>
      </w:r>
      <w:r>
        <w:rPr>
          <w:sz w:val="24"/>
        </w:rPr>
        <w:t>kapacity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1"/>
          <w:sz w:val="24"/>
        </w:rPr>
        <w:t> </w:t>
      </w:r>
      <w:r>
        <w:rPr>
          <w:sz w:val="24"/>
        </w:rPr>
        <w:t>účelové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jednotky,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  <w:tab w:pos="1581" w:val="left" w:leader="none"/>
        </w:tabs>
        <w:spacing w:line="259" w:lineRule="auto" w:before="22" w:after="0"/>
        <w:ind w:left="1581" w:right="139" w:hanging="360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7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energie,</w:t>
      </w:r>
      <w:r>
        <w:rPr>
          <w:spacing w:val="-4"/>
          <w:sz w:val="24"/>
        </w:rPr>
        <w:t> </w:t>
      </w:r>
      <w:r>
        <w:rPr>
          <w:sz w:val="24"/>
        </w:rPr>
        <w:t>energetické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iné</w:t>
      </w:r>
      <w:r>
        <w:rPr>
          <w:spacing w:val="-4"/>
          <w:sz w:val="24"/>
        </w:rPr>
        <w:t> </w:t>
      </w:r>
      <w:r>
        <w:rPr>
          <w:sz w:val="24"/>
        </w:rPr>
        <w:t>médiá,</w:t>
      </w:r>
      <w:r>
        <w:rPr>
          <w:spacing w:val="-6"/>
          <w:sz w:val="24"/>
        </w:rPr>
        <w:t> </w:t>
      </w:r>
      <w:r>
        <w:rPr>
          <w:sz w:val="24"/>
        </w:rPr>
        <w:t>palivá,</w:t>
      </w:r>
      <w:r>
        <w:rPr>
          <w:spacing w:val="-4"/>
          <w:sz w:val="24"/>
        </w:rPr>
        <w:t> </w:t>
      </w:r>
      <w:r>
        <w:rPr>
          <w:sz w:val="24"/>
        </w:rPr>
        <w:t>ich</w:t>
      </w:r>
      <w:r>
        <w:rPr>
          <w:spacing w:val="-3"/>
          <w:sz w:val="24"/>
        </w:rPr>
        <w:t> </w:t>
      </w:r>
      <w:r>
        <w:rPr>
          <w:sz w:val="24"/>
        </w:rPr>
        <w:t>základné</w:t>
      </w:r>
      <w:r>
        <w:rPr>
          <w:spacing w:val="-7"/>
          <w:sz w:val="24"/>
        </w:rPr>
        <w:t> </w:t>
      </w:r>
      <w:r>
        <w:rPr>
          <w:sz w:val="24"/>
        </w:rPr>
        <w:t>tech- nické parametre a zdroje,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40" w:lineRule="auto" w:before="1" w:after="0"/>
        <w:ind w:left="1558" w:right="0" w:hanging="337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a jej</w:t>
      </w:r>
      <w:r>
        <w:rPr>
          <w:spacing w:val="1"/>
          <w:sz w:val="24"/>
        </w:rPr>
        <w:t> </w:t>
      </w:r>
      <w:r>
        <w:rPr>
          <w:sz w:val="24"/>
        </w:rPr>
        <w:t>prevádzky</w:t>
      </w:r>
      <w:r>
        <w:rPr>
          <w:spacing w:val="-4"/>
          <w:sz w:val="24"/>
        </w:rPr>
        <w:t> </w:t>
      </w:r>
      <w:r>
        <w:rPr>
          <w:sz w:val="24"/>
        </w:rPr>
        <w:t>na pitnú</w:t>
      </w:r>
      <w:r>
        <w:rPr>
          <w:spacing w:val="2"/>
          <w:sz w:val="24"/>
        </w:rPr>
        <w:t> </w:t>
      </w:r>
      <w:r>
        <w:rPr>
          <w:sz w:val="24"/>
        </w:rPr>
        <w:t>vodu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úžitkovú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vodu,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40" w:lineRule="auto" w:before="22" w:after="0"/>
        <w:ind w:left="1558" w:right="0" w:hanging="337"/>
        <w:jc w:val="left"/>
        <w:rPr>
          <w:sz w:val="24"/>
        </w:rPr>
      </w:pPr>
      <w:r>
        <w:rPr>
          <w:sz w:val="24"/>
        </w:rPr>
        <w:t>druhy</w:t>
      </w:r>
      <w:r>
        <w:rPr>
          <w:spacing w:val="-8"/>
          <w:sz w:val="24"/>
        </w:rPr>
        <w:t> </w:t>
      </w:r>
      <w:r>
        <w:rPr>
          <w:sz w:val="24"/>
        </w:rPr>
        <w:t>odpadových vôd</w:t>
      </w:r>
      <w:r>
        <w:rPr>
          <w:spacing w:val="3"/>
          <w:sz w:val="24"/>
        </w:rPr>
        <w:t> </w:t>
      </w:r>
      <w:r>
        <w:rPr>
          <w:sz w:val="24"/>
        </w:rPr>
        <w:t>a spôsob nakladania 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nimi,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</w:tabs>
        <w:spacing w:line="240" w:lineRule="auto" w:before="21" w:after="0"/>
        <w:ind w:left="1558" w:right="0" w:hanging="337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dopravnú</w:t>
      </w:r>
      <w:r>
        <w:rPr>
          <w:spacing w:val="-1"/>
          <w:sz w:val="24"/>
        </w:rPr>
        <w:t> </w:t>
      </w:r>
      <w:r>
        <w:rPr>
          <w:sz w:val="24"/>
        </w:rPr>
        <w:t>infraštruktúru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parkovanie.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both"/>
      </w:pPr>
      <w:r>
        <w:rPr/>
        <w:t>Popis</w:t>
      </w:r>
      <w:r>
        <w:rPr>
          <w:spacing w:val="-6"/>
        </w:rPr>
        <w:t> </w:t>
      </w:r>
      <w:r>
        <w:rPr>
          <w:spacing w:val="-2"/>
        </w:rPr>
        <w:t>stavby</w:t>
      </w:r>
    </w:p>
    <w:p>
      <w:pPr>
        <w:pStyle w:val="ListParagraph"/>
        <w:numPr>
          <w:ilvl w:val="0"/>
          <w:numId w:val="6"/>
        </w:numPr>
        <w:tabs>
          <w:tab w:pos="1558" w:val="left" w:leader="none"/>
          <w:tab w:pos="1581" w:val="left" w:leader="none"/>
        </w:tabs>
        <w:spacing w:line="259" w:lineRule="auto" w:before="17" w:after="0"/>
        <w:ind w:left="1581" w:right="141" w:hanging="360"/>
        <w:jc w:val="both"/>
        <w:rPr>
          <w:sz w:val="24"/>
        </w:rPr>
      </w:pPr>
      <w:r>
        <w:rPr>
          <w:sz w:val="24"/>
        </w:rPr>
        <w:t>základný popis riešenia stavby, jej jednotlivých častí, prevádzky, technického vybavenia,</w:t>
      </w:r>
      <w:r>
        <w:rPr>
          <w:spacing w:val="-1"/>
          <w:sz w:val="24"/>
        </w:rPr>
        <w:t> </w:t>
      </w:r>
      <w:r>
        <w:rPr>
          <w:sz w:val="24"/>
        </w:rPr>
        <w:t>pripojenia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technické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dopravné</w:t>
      </w:r>
      <w:r>
        <w:rPr>
          <w:spacing w:val="-3"/>
          <w:sz w:val="24"/>
        </w:rPr>
        <w:t> </w:t>
      </w:r>
      <w:r>
        <w:rPr>
          <w:sz w:val="24"/>
        </w:rPr>
        <w:t>vybavenie</w:t>
      </w:r>
      <w:r>
        <w:rPr>
          <w:spacing w:val="-3"/>
          <w:sz w:val="24"/>
        </w:rPr>
        <w:t> </w:t>
      </w:r>
      <w:r>
        <w:rPr>
          <w:sz w:val="24"/>
        </w:rPr>
        <w:t>územia,</w:t>
      </w:r>
      <w:r>
        <w:rPr>
          <w:spacing w:val="-2"/>
          <w:sz w:val="24"/>
        </w:rPr>
        <w:t> </w:t>
      </w:r>
      <w:r>
        <w:rPr>
          <w:sz w:val="24"/>
        </w:rPr>
        <w:t>parkovania</w:t>
      </w:r>
      <w:r>
        <w:rPr>
          <w:spacing w:val="-3"/>
          <w:sz w:val="24"/>
        </w:rPr>
        <w:t> </w:t>
      </w:r>
      <w:r>
        <w:rPr>
          <w:sz w:val="24"/>
        </w:rPr>
        <w:t>a bezbariérového užívania, finálnych úprav terénu stavbou dotknutého územia, vegetačných úprav, výsadby drevín,</w:t>
      </w:r>
    </w:p>
    <w:p>
      <w:pPr>
        <w:pStyle w:val="ListParagraph"/>
        <w:numPr>
          <w:ilvl w:val="0"/>
          <w:numId w:val="6"/>
        </w:numPr>
        <w:tabs>
          <w:tab w:pos="1558" w:val="left" w:leader="none"/>
          <w:tab w:pos="1581" w:val="left" w:leader="none"/>
        </w:tabs>
        <w:spacing w:line="259" w:lineRule="auto" w:before="0" w:after="0"/>
        <w:ind w:left="1581" w:right="145" w:hanging="360"/>
        <w:jc w:val="both"/>
        <w:rPr>
          <w:sz w:val="24"/>
        </w:rPr>
      </w:pPr>
      <w:r>
        <w:rPr>
          <w:sz w:val="24"/>
        </w:rPr>
        <w:t>popis vplyvu na životné prostredie a na ochranné pásma, chránené územia, pa- miatkové rezervácie alebo pamiatkové zóny v dotknutom území.</w:t>
      </w:r>
    </w:p>
    <w:p>
      <w:pPr>
        <w:pStyle w:val="BodyText"/>
        <w:spacing w:before="27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left"/>
      </w:pPr>
      <w:r>
        <w:rPr/>
        <w:t>Situačný</w:t>
      </w:r>
      <w:r>
        <w:rPr>
          <w:spacing w:val="-6"/>
        </w:rPr>
        <w:t> </w:t>
      </w:r>
      <w:r>
        <w:rPr/>
        <w:t>výkres</w:t>
      </w:r>
      <w:r>
        <w:rPr>
          <w:spacing w:val="-5"/>
        </w:rPr>
        <w:t> </w:t>
      </w:r>
      <w:r>
        <w:rPr>
          <w:spacing w:val="-2"/>
        </w:rPr>
        <w:t>stavby</w:t>
      </w:r>
    </w:p>
    <w:p>
      <w:pPr>
        <w:spacing w:before="41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SIT.001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Situačný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výkres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podklade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katastrálnej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mapy</w:t>
      </w:r>
    </w:p>
    <w:p>
      <w:pPr>
        <w:pStyle w:val="BodyText"/>
        <w:spacing w:line="259" w:lineRule="auto" w:before="17"/>
        <w:ind w:left="993" w:right="139" w:firstLine="283"/>
      </w:pPr>
      <w:r>
        <w:rPr/>
        <w:t>Situačný</w:t>
      </w:r>
      <w:r>
        <w:rPr>
          <w:spacing w:val="-15"/>
        </w:rPr>
        <w:t> </w:t>
      </w:r>
      <w:r>
        <w:rPr/>
        <w:t>výkres</w:t>
      </w:r>
      <w:r>
        <w:rPr>
          <w:spacing w:val="-8"/>
        </w:rPr>
        <w:t> </w:t>
      </w:r>
      <w:r>
        <w:rPr/>
        <w:t>súčasného</w:t>
      </w:r>
      <w:r>
        <w:rPr>
          <w:spacing w:val="-11"/>
        </w:rPr>
        <w:t> </w:t>
      </w:r>
      <w:r>
        <w:rPr/>
        <w:t>stavu</w:t>
      </w:r>
      <w:r>
        <w:rPr>
          <w:spacing w:val="-11"/>
        </w:rPr>
        <w:t> </w:t>
      </w:r>
      <w:r>
        <w:rPr/>
        <w:t>územia</w:t>
      </w:r>
      <w:r>
        <w:rPr>
          <w:spacing w:val="-12"/>
        </w:rPr>
        <w:t> </w:t>
      </w:r>
      <w:r>
        <w:rPr/>
        <w:t>so</w:t>
      </w:r>
      <w:r>
        <w:rPr>
          <w:spacing w:val="-8"/>
        </w:rPr>
        <w:t> </w:t>
      </w:r>
      <w:r>
        <w:rPr/>
        <w:t>zakreslením</w:t>
      </w:r>
      <w:r>
        <w:rPr>
          <w:spacing w:val="-7"/>
        </w:rPr>
        <w:t> </w:t>
      </w:r>
      <w:r>
        <w:rPr/>
        <w:t>uskutočnenej</w:t>
      </w:r>
      <w:r>
        <w:rPr>
          <w:spacing w:val="-7"/>
        </w:rPr>
        <w:t> </w:t>
      </w:r>
      <w:r>
        <w:rPr/>
        <w:t>stavby</w:t>
      </w:r>
      <w:r>
        <w:rPr>
          <w:spacing w:val="-13"/>
        </w:rPr>
        <w:t> </w:t>
      </w:r>
      <w:r>
        <w:rPr/>
        <w:t>alebo súboru</w:t>
      </w:r>
      <w:r>
        <w:rPr>
          <w:spacing w:val="32"/>
        </w:rPr>
        <w:t> </w:t>
      </w:r>
      <w:r>
        <w:rPr/>
        <w:t>stavieb,</w:t>
      </w:r>
      <w:r>
        <w:rPr>
          <w:spacing w:val="34"/>
        </w:rPr>
        <w:t> </w:t>
      </w:r>
      <w:r>
        <w:rPr/>
        <w:t>uvedením</w:t>
      </w:r>
      <w:r>
        <w:rPr>
          <w:spacing w:val="34"/>
        </w:rPr>
        <w:t> </w:t>
      </w:r>
      <w:r>
        <w:rPr/>
        <w:t>odstupov</w:t>
      </w:r>
      <w:r>
        <w:rPr>
          <w:spacing w:val="34"/>
        </w:rPr>
        <w:t> </w:t>
      </w:r>
      <w:r>
        <w:rPr/>
        <w:t>od</w:t>
      </w:r>
      <w:r>
        <w:rPr>
          <w:spacing w:val="33"/>
        </w:rPr>
        <w:t> </w:t>
      </w:r>
      <w:r>
        <w:rPr/>
        <w:t>hraníc</w:t>
      </w:r>
      <w:r>
        <w:rPr>
          <w:spacing w:val="34"/>
        </w:rPr>
        <w:t> </w:t>
      </w:r>
      <w:r>
        <w:rPr/>
        <w:t>stavebného</w:t>
      </w:r>
      <w:r>
        <w:rPr>
          <w:spacing w:val="34"/>
        </w:rPr>
        <w:t> </w:t>
      </w:r>
      <w:r>
        <w:rPr/>
        <w:t>pozemku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od</w:t>
      </w:r>
      <w:r>
        <w:rPr>
          <w:spacing w:val="34"/>
        </w:rPr>
        <w:t> </w:t>
      </w:r>
      <w:r>
        <w:rPr>
          <w:spacing w:val="-2"/>
        </w:rPr>
        <w:t>okolitých</w:t>
      </w:r>
    </w:p>
    <w:p>
      <w:pPr>
        <w:pStyle w:val="BodyText"/>
        <w:spacing w:after="0" w:line="259" w:lineRule="auto"/>
        <w:sectPr>
          <w:pgSz w:w="11910" w:h="16840"/>
          <w:pgMar w:top="1320" w:bottom="280" w:left="1275" w:right="1275"/>
        </w:sectPr>
      </w:pPr>
    </w:p>
    <w:p>
      <w:pPr>
        <w:pStyle w:val="BodyText"/>
        <w:spacing w:line="259" w:lineRule="auto" w:before="72"/>
        <w:ind w:left="993" w:right="137"/>
        <w:jc w:val="both"/>
      </w:pPr>
      <w:r>
        <w:rPr/>
        <w:t>stavieb,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označením</w:t>
      </w:r>
      <w:r>
        <w:rPr>
          <w:spacing w:val="-2"/>
        </w:rPr>
        <w:t> </w:t>
      </w:r>
      <w:r>
        <w:rPr/>
        <w:t>stavieb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stavebných objektov.</w:t>
      </w:r>
      <w:r>
        <w:rPr>
          <w:spacing w:val="-7"/>
        </w:rPr>
        <w:t> </w:t>
      </w:r>
      <w:r>
        <w:rPr/>
        <w:t>Výkres</w:t>
      </w:r>
      <w:r>
        <w:rPr>
          <w:spacing w:val="-2"/>
        </w:rPr>
        <w:t> </w:t>
      </w:r>
      <w:r>
        <w:rPr/>
        <w:t>vypracovaný v</w:t>
      </w:r>
      <w:r>
        <w:rPr>
          <w:spacing w:val="-2"/>
        </w:rPr>
        <w:t> </w:t>
      </w:r>
      <w:r>
        <w:rPr/>
        <w:t>spoločnej mierke na podklade katastrálnej mapy a</w:t>
      </w:r>
      <w:r>
        <w:rPr>
          <w:spacing w:val="-1"/>
        </w:rPr>
        <w:t> </w:t>
      </w:r>
      <w:r>
        <w:rPr/>
        <w:t>autorizačne a</w:t>
      </w:r>
      <w:r>
        <w:rPr>
          <w:spacing w:val="-2"/>
        </w:rPr>
        <w:t> </w:t>
      </w:r>
      <w:r>
        <w:rPr/>
        <w:t>úradne overeného geometrického plánu skutočného vyhotovenia stavby.</w:t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164" w:after="0"/>
        <w:ind w:left="567" w:right="0" w:hanging="426"/>
        <w:jc w:val="both"/>
      </w:pPr>
      <w:r>
        <w:rPr/>
        <w:t>Dokumentácia</w:t>
      </w:r>
      <w:r>
        <w:rPr>
          <w:spacing w:val="-5"/>
        </w:rPr>
        <w:t> </w:t>
      </w:r>
      <w:r>
        <w:rPr/>
        <w:t>stavebných</w:t>
      </w:r>
      <w:r>
        <w:rPr>
          <w:spacing w:val="-4"/>
        </w:rPr>
        <w:t> </w:t>
      </w:r>
      <w:r>
        <w:rPr>
          <w:spacing w:val="-2"/>
        </w:rPr>
        <w:t>objektov</w:t>
      </w:r>
    </w:p>
    <w:p>
      <w:pPr>
        <w:pStyle w:val="BodyText"/>
        <w:spacing w:line="259" w:lineRule="auto" w:before="39"/>
        <w:ind w:left="568" w:right="137"/>
        <w:jc w:val="both"/>
      </w:pPr>
      <w:r>
        <w:rPr/>
        <w:t>Dokumentácia skutočného zhotovenia stavby obsahuje výkresy, v</w:t>
      </w:r>
      <w:r>
        <w:rPr>
          <w:spacing w:val="-3"/>
        </w:rPr>
        <w:t> </w:t>
      </w:r>
      <w:r>
        <w:rPr/>
        <w:t>ktorých sú vyznačené zmeny,</w:t>
      </w:r>
      <w:r>
        <w:rPr>
          <w:spacing w:val="-7"/>
        </w:rPr>
        <w:t> </w:t>
      </w:r>
      <w:r>
        <w:rPr/>
        <w:t>ku</w:t>
      </w:r>
      <w:r>
        <w:rPr>
          <w:spacing w:val="-3"/>
        </w:rPr>
        <w:t> </w:t>
      </w:r>
      <w:r>
        <w:rPr/>
        <w:t>ktorým</w:t>
      </w:r>
      <w:r>
        <w:rPr>
          <w:spacing w:val="-5"/>
        </w:rPr>
        <w:t> </w:t>
      </w:r>
      <w:r>
        <w:rPr/>
        <w:t>došlo</w:t>
      </w:r>
      <w:r>
        <w:rPr>
          <w:spacing w:val="-3"/>
        </w:rPr>
        <w:t> </w:t>
      </w:r>
      <w:r>
        <w:rPr/>
        <w:t>počas</w:t>
      </w:r>
      <w:r>
        <w:rPr>
          <w:spacing w:val="-6"/>
        </w:rPr>
        <w:t> </w:t>
      </w:r>
      <w:r>
        <w:rPr/>
        <w:t>uskutočňovania</w:t>
      </w:r>
      <w:r>
        <w:rPr>
          <w:spacing w:val="-4"/>
        </w:rPr>
        <w:t> </w:t>
      </w:r>
      <w:r>
        <w:rPr/>
        <w:t>stavby</w:t>
      </w:r>
      <w:r>
        <w:rPr>
          <w:spacing w:val="-10"/>
        </w:rPr>
        <w:t> </w:t>
      </w:r>
      <w:r>
        <w:rPr/>
        <w:t>oproti</w:t>
      </w:r>
      <w:r>
        <w:rPr>
          <w:spacing w:val="-5"/>
        </w:rPr>
        <w:t> </w:t>
      </w:r>
      <w:r>
        <w:rPr/>
        <w:t>overenému</w:t>
      </w:r>
      <w:r>
        <w:rPr>
          <w:spacing w:val="-5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stavby</w:t>
      </w:r>
      <w:r>
        <w:rPr>
          <w:spacing w:val="-15"/>
        </w:rPr>
        <w:t> </w:t>
      </w:r>
      <w:r>
        <w:rPr>
          <w:rFonts w:ascii="Arial" w:hAnsi="Arial"/>
          <w:sz w:val="22"/>
        </w:rPr>
        <w:t>a </w:t>
      </w:r>
      <w:r>
        <w:rPr/>
        <w:t>popis všetkých priestorov a</w:t>
      </w:r>
      <w:r>
        <w:rPr>
          <w:spacing w:val="-1"/>
        </w:rPr>
        <w:t> </w:t>
      </w:r>
      <w:r>
        <w:rPr/>
        <w:t>miestností, s vyznačením ich rozmerov a označením skutočného</w:t>
      </w:r>
      <w:r>
        <w:rPr>
          <w:spacing w:val="29"/>
        </w:rPr>
        <w:t> </w:t>
      </w:r>
      <w:r>
        <w:rPr/>
        <w:t>spôsobu</w:t>
      </w:r>
      <w:r>
        <w:rPr>
          <w:spacing w:val="29"/>
        </w:rPr>
        <w:t> </w:t>
      </w:r>
      <w:r>
        <w:rPr/>
        <w:t>užívania.</w:t>
      </w:r>
      <w:r>
        <w:rPr>
          <w:spacing w:val="29"/>
        </w:rPr>
        <w:t> </w:t>
      </w:r>
      <w:r>
        <w:rPr/>
        <w:t>Dokumentácia</w:t>
      </w:r>
      <w:r>
        <w:rPr>
          <w:spacing w:val="28"/>
        </w:rPr>
        <w:t> </w:t>
      </w:r>
      <w:r>
        <w:rPr/>
        <w:t>skutočného</w:t>
      </w:r>
      <w:r>
        <w:rPr>
          <w:spacing w:val="29"/>
        </w:rPr>
        <w:t> </w:t>
      </w:r>
      <w:r>
        <w:rPr/>
        <w:t>zhotovenia</w:t>
      </w:r>
      <w:r>
        <w:rPr>
          <w:spacing w:val="29"/>
        </w:rPr>
        <w:t> </w:t>
      </w:r>
      <w:r>
        <w:rPr/>
        <w:t>dodržiava</w:t>
      </w:r>
      <w:r>
        <w:rPr>
          <w:spacing w:val="27"/>
        </w:rPr>
        <w:t> </w:t>
      </w:r>
      <w:r>
        <w:rPr/>
        <w:t>skladbu a členenie overeného projektu stavby: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40" w:lineRule="auto" w:before="165" w:after="0"/>
        <w:ind w:left="1274" w:right="0" w:hanging="413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dokumentov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výkresov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z w:val="24"/>
        </w:rPr>
        <w:t>označenie v súlade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prílohou</w:t>
      </w:r>
      <w:r>
        <w:rPr>
          <w:spacing w:val="-1"/>
          <w:sz w:val="24"/>
        </w:rPr>
        <w:t> </w:t>
      </w:r>
      <w:r>
        <w:rPr>
          <w:sz w:val="24"/>
        </w:rPr>
        <w:t>č. </w:t>
      </w:r>
      <w:r>
        <w:rPr>
          <w:spacing w:val="-5"/>
          <w:sz w:val="24"/>
        </w:rPr>
        <w:t>24,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40" w:lineRule="auto" w:before="22" w:after="0"/>
        <w:ind w:left="1274" w:right="0" w:hanging="413"/>
        <w:jc w:val="left"/>
        <w:rPr>
          <w:sz w:val="24"/>
        </w:rPr>
      </w:pPr>
      <w:r>
        <w:rPr>
          <w:sz w:val="24"/>
        </w:rPr>
        <w:t>technická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správa,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40" w:lineRule="auto" w:before="19" w:after="0"/>
        <w:ind w:left="1274" w:right="0" w:hanging="413"/>
        <w:jc w:val="left"/>
        <w:rPr>
          <w:sz w:val="24"/>
        </w:rPr>
      </w:pPr>
      <w:r>
        <w:rPr>
          <w:spacing w:val="-2"/>
          <w:sz w:val="24"/>
        </w:rPr>
        <w:t>výkresy.</w:t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188" w:after="0"/>
        <w:ind w:left="567" w:right="0" w:hanging="426"/>
        <w:jc w:val="both"/>
      </w:pPr>
      <w:r>
        <w:rPr>
          <w:spacing w:val="-2"/>
        </w:rPr>
        <w:t>Prílohy</w:t>
      </w:r>
    </w:p>
    <w:p>
      <w:pPr>
        <w:pStyle w:val="BodyText"/>
        <w:spacing w:line="256" w:lineRule="auto" w:before="199"/>
        <w:ind w:left="141" w:right="137"/>
        <w:jc w:val="both"/>
      </w:pPr>
      <w:r>
        <w:rPr/>
        <w:t>Samostatné</w:t>
      </w:r>
      <w:r>
        <w:rPr>
          <w:spacing w:val="-15"/>
        </w:rPr>
        <w:t> </w:t>
      </w:r>
      <w:r>
        <w:rPr/>
        <w:t>dokumenty,</w:t>
      </w:r>
      <w:r>
        <w:rPr>
          <w:spacing w:val="-15"/>
        </w:rPr>
        <w:t> </w:t>
      </w:r>
      <w:r>
        <w:rPr/>
        <w:t>posudky,</w:t>
      </w:r>
      <w:r>
        <w:rPr>
          <w:spacing w:val="-15"/>
        </w:rPr>
        <w:t> </w:t>
      </w:r>
      <w:r>
        <w:rPr/>
        <w:t>výsledky</w:t>
      </w:r>
      <w:r>
        <w:rPr>
          <w:spacing w:val="-15"/>
        </w:rPr>
        <w:t> </w:t>
      </w:r>
      <w:r>
        <w:rPr/>
        <w:t>meraní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prieskumných</w:t>
      </w:r>
      <w:r>
        <w:rPr>
          <w:spacing w:val="-15"/>
        </w:rPr>
        <w:t> </w:t>
      </w:r>
      <w:r>
        <w:rPr/>
        <w:t>prác,</w:t>
      </w:r>
      <w:r>
        <w:rPr>
          <w:spacing w:val="-15"/>
        </w:rPr>
        <w:t> </w:t>
      </w:r>
      <w:r>
        <w:rPr/>
        <w:t>prípadne</w:t>
      </w:r>
      <w:r>
        <w:rPr>
          <w:spacing w:val="-15"/>
        </w:rPr>
        <w:t> </w:t>
      </w:r>
      <w:r>
        <w:rPr/>
        <w:t>iné</w:t>
      </w:r>
      <w:r>
        <w:rPr>
          <w:spacing w:val="-15"/>
        </w:rPr>
        <w:t> </w:t>
      </w:r>
      <w:r>
        <w:rPr/>
        <w:t>výsledky pomocných zisťovaní a doklady, ktoré preukazujú vlastnosti stavby rozhodujúce pre overenie zhotovenej stavby, sa dokladujú v prílohe.</w:t>
      </w:r>
    </w:p>
    <w:p>
      <w:pPr>
        <w:pStyle w:val="BodyText"/>
        <w:spacing w:before="168"/>
        <w:ind w:left="424"/>
      </w:pPr>
      <w:r>
        <w:rPr/>
        <w:t>Prílohami k</w:t>
      </w:r>
      <w:r>
        <w:rPr>
          <w:spacing w:val="-1"/>
        </w:rPr>
        <w:t> </w:t>
      </w:r>
      <w:r>
        <w:rPr/>
        <w:t>dokumentácii</w:t>
      </w:r>
      <w:r>
        <w:rPr>
          <w:spacing w:val="1"/>
        </w:rPr>
        <w:t> </w:t>
      </w:r>
      <w:r>
        <w:rPr/>
        <w:t>skutočného</w:t>
      </w:r>
      <w:r>
        <w:rPr>
          <w:spacing w:val="-1"/>
        </w:rPr>
        <w:t> </w:t>
      </w:r>
      <w:r>
        <w:rPr/>
        <w:t>zhotovenia</w:t>
      </w:r>
      <w:r>
        <w:rPr>
          <w:spacing w:val="-1"/>
        </w:rPr>
        <w:t> </w:t>
      </w:r>
      <w:r>
        <w:rPr/>
        <w:t>stavby</w:t>
      </w:r>
      <w:r>
        <w:rPr>
          <w:spacing w:val="-5"/>
        </w:rPr>
        <w:t> sú: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protokol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vytýčení priestorovej</w:t>
      </w:r>
      <w:r>
        <w:rPr>
          <w:spacing w:val="-1"/>
          <w:sz w:val="24"/>
        </w:rPr>
        <w:t> </w:t>
      </w:r>
      <w:r>
        <w:rPr>
          <w:sz w:val="24"/>
        </w:rPr>
        <w:t>polohy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59" w:lineRule="auto" w:before="21" w:after="0"/>
        <w:ind w:left="707" w:right="527" w:hanging="284"/>
        <w:jc w:val="left"/>
        <w:rPr>
          <w:sz w:val="24"/>
        </w:rPr>
      </w:pPr>
      <w:r>
        <w:rPr>
          <w:sz w:val="24"/>
        </w:rPr>
        <w:t>geodetická</w:t>
      </w:r>
      <w:r>
        <w:rPr>
          <w:spacing w:val="-3"/>
          <w:sz w:val="24"/>
        </w:rPr>
        <w:t> </w:t>
      </w:r>
      <w:r>
        <w:rPr>
          <w:sz w:val="24"/>
        </w:rPr>
        <w:t>časť</w:t>
      </w:r>
      <w:r>
        <w:rPr>
          <w:spacing w:val="-4"/>
          <w:sz w:val="24"/>
        </w:rPr>
        <w:t> </w:t>
      </w:r>
      <w:r>
        <w:rPr>
          <w:sz w:val="24"/>
        </w:rPr>
        <w:t>dokumentácie</w:t>
      </w:r>
      <w:r>
        <w:rPr>
          <w:spacing w:val="-5"/>
          <w:sz w:val="24"/>
        </w:rPr>
        <w:t> </w:t>
      </w:r>
      <w:r>
        <w:rPr>
          <w:sz w:val="24"/>
        </w:rPr>
        <w:t>skutočného</w:t>
      </w:r>
      <w:r>
        <w:rPr>
          <w:spacing w:val="-4"/>
          <w:sz w:val="24"/>
        </w:rPr>
        <w:t> </w:t>
      </w:r>
      <w:r>
        <w:rPr>
          <w:sz w:val="24"/>
        </w:rPr>
        <w:t>vyhotovenia</w:t>
      </w:r>
      <w:r>
        <w:rPr>
          <w:spacing w:val="-4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vrátane</w:t>
      </w:r>
      <w:r>
        <w:rPr>
          <w:spacing w:val="-5"/>
          <w:sz w:val="24"/>
        </w:rPr>
        <w:t> </w:t>
      </w:r>
      <w:r>
        <w:rPr>
          <w:sz w:val="24"/>
        </w:rPr>
        <w:t>inžinierskych sietí technického vybavenia pred ich zakrytím,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75" w:lineRule="exact" w:before="0" w:after="0"/>
        <w:ind w:left="706" w:right="0" w:hanging="282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-4"/>
          <w:sz w:val="24"/>
        </w:rPr>
        <w:t> </w:t>
      </w:r>
      <w:r>
        <w:rPr>
          <w:sz w:val="24"/>
        </w:rPr>
        <w:t>protipožiarnej</w:t>
      </w:r>
      <w:r>
        <w:rPr>
          <w:spacing w:val="-2"/>
          <w:sz w:val="24"/>
        </w:rPr>
        <w:t> </w:t>
      </w:r>
      <w:r>
        <w:rPr>
          <w:sz w:val="24"/>
        </w:rPr>
        <w:t>bezpečnosti</w:t>
      </w:r>
      <w:r>
        <w:rPr>
          <w:spacing w:val="-1"/>
          <w:sz w:val="24"/>
        </w:rPr>
        <w:t> </w:t>
      </w:r>
      <w:r>
        <w:rPr>
          <w:sz w:val="24"/>
        </w:rPr>
        <w:t>stavby</w:t>
      </w:r>
      <w:r>
        <w:rPr>
          <w:spacing w:val="-7"/>
          <w:sz w:val="24"/>
        </w:rPr>
        <w:t> </w:t>
      </w:r>
      <w:r>
        <w:rPr>
          <w:sz w:val="24"/>
        </w:rPr>
        <w:t>podľa</w:t>
      </w:r>
      <w:r>
        <w:rPr>
          <w:spacing w:val="-3"/>
          <w:sz w:val="24"/>
        </w:rPr>
        <w:t> </w:t>
      </w:r>
      <w:r>
        <w:rPr>
          <w:sz w:val="24"/>
        </w:rPr>
        <w:t>osobitných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predpisov,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22" w:after="0"/>
        <w:ind w:left="706" w:right="0" w:hanging="282"/>
        <w:jc w:val="left"/>
        <w:rPr>
          <w:sz w:val="24"/>
        </w:rPr>
      </w:pPr>
      <w:r>
        <w:rPr>
          <w:sz w:val="24"/>
        </w:rPr>
        <w:t>autorizačne</w:t>
      </w:r>
      <w:r>
        <w:rPr>
          <w:spacing w:val="-3"/>
          <w:sz w:val="24"/>
        </w:rPr>
        <w:t> </w:t>
      </w:r>
      <w:r>
        <w:rPr>
          <w:sz w:val="24"/>
        </w:rPr>
        <w:t>a úradne</w:t>
      </w:r>
      <w:r>
        <w:rPr>
          <w:spacing w:val="-1"/>
          <w:sz w:val="24"/>
        </w:rPr>
        <w:t> </w:t>
      </w:r>
      <w:r>
        <w:rPr>
          <w:sz w:val="24"/>
        </w:rPr>
        <w:t>overený</w:t>
      </w:r>
      <w:r>
        <w:rPr>
          <w:spacing w:val="-1"/>
          <w:sz w:val="24"/>
        </w:rPr>
        <w:t> </w:t>
      </w:r>
      <w:r>
        <w:rPr>
          <w:sz w:val="24"/>
        </w:rPr>
        <w:t>geometrický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plán.</w:t>
      </w:r>
    </w:p>
    <w:p>
      <w:pPr>
        <w:pStyle w:val="BodyText"/>
        <w:spacing w:before="84"/>
      </w:pPr>
    </w:p>
    <w:p>
      <w:pPr>
        <w:pStyle w:val="BodyText"/>
        <w:spacing w:before="1"/>
        <w:ind w:left="424"/>
        <w:jc w:val="both"/>
      </w:pPr>
      <w:r>
        <w:rPr/>
        <w:t>Súčasťou</w:t>
      </w:r>
      <w:r>
        <w:rPr>
          <w:spacing w:val="-6"/>
        </w:rPr>
        <w:t> </w:t>
      </w:r>
      <w:r>
        <w:rPr/>
        <w:t>príloh</w:t>
      </w:r>
      <w:r>
        <w:rPr>
          <w:spacing w:val="-3"/>
        </w:rPr>
        <w:t> </w:t>
      </w:r>
      <w:r>
        <w:rPr/>
        <w:t>sú</w:t>
      </w:r>
      <w:r>
        <w:rPr>
          <w:spacing w:val="-3"/>
        </w:rPr>
        <w:t> </w:t>
      </w:r>
      <w:r>
        <w:rPr/>
        <w:t>podľa</w:t>
      </w:r>
      <w:r>
        <w:rPr>
          <w:spacing w:val="-4"/>
        </w:rPr>
        <w:t> </w:t>
      </w:r>
      <w:r>
        <w:rPr/>
        <w:t>potreby</w:t>
      </w:r>
      <w:r>
        <w:rPr>
          <w:spacing w:val="-5"/>
        </w:rPr>
        <w:t> </w:t>
      </w:r>
      <w:r>
        <w:rPr/>
        <w:t>aj</w:t>
      </w:r>
      <w:r>
        <w:rPr>
          <w:spacing w:val="-3"/>
        </w:rPr>
        <w:t> </w:t>
      </w:r>
      <w:r>
        <w:rPr/>
        <w:t>ďalšie</w:t>
      </w:r>
      <w:r>
        <w:rPr>
          <w:spacing w:val="-4"/>
        </w:rPr>
        <w:t> </w:t>
      </w:r>
      <w:r>
        <w:rPr/>
        <w:t>dokumenty,</w:t>
      </w:r>
      <w:r>
        <w:rPr>
          <w:spacing w:val="-3"/>
        </w:rPr>
        <w:t> </w:t>
      </w:r>
      <w:r>
        <w:rPr>
          <w:spacing w:val="-2"/>
        </w:rPr>
        <w:t>najmä:</w:t>
      </w:r>
    </w:p>
    <w:p>
      <w:pPr>
        <w:pStyle w:val="ListParagraph"/>
        <w:numPr>
          <w:ilvl w:val="0"/>
          <w:numId w:val="7"/>
        </w:numPr>
        <w:tabs>
          <w:tab w:pos="706" w:val="left" w:leader="none"/>
        </w:tabs>
        <w:spacing w:line="240" w:lineRule="auto" w:before="40" w:after="0"/>
        <w:ind w:left="706" w:right="0" w:hanging="282"/>
        <w:jc w:val="both"/>
        <w:rPr>
          <w:sz w:val="24"/>
        </w:rPr>
      </w:pPr>
      <w:r>
        <w:rPr>
          <w:sz w:val="24"/>
        </w:rPr>
        <w:t>energetický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certifikát,</w:t>
      </w:r>
    </w:p>
    <w:p>
      <w:pPr>
        <w:pStyle w:val="ListParagraph"/>
        <w:numPr>
          <w:ilvl w:val="0"/>
          <w:numId w:val="7"/>
        </w:numPr>
        <w:tabs>
          <w:tab w:pos="705" w:val="left" w:leader="none"/>
          <w:tab w:pos="707" w:val="left" w:leader="none"/>
        </w:tabs>
        <w:spacing w:line="276" w:lineRule="auto" w:before="41" w:after="0"/>
        <w:ind w:left="707" w:right="143" w:hanging="284"/>
        <w:jc w:val="both"/>
        <w:rPr>
          <w:sz w:val="24"/>
        </w:rPr>
      </w:pPr>
      <w:r>
        <w:rPr>
          <w:sz w:val="24"/>
        </w:rPr>
        <w:t>doklady o výsledkoch predpísaných skúšok a meraní a o spôsobilosti prevádzkových zariadení na plynulú a bezpečnú prevádzku, ak bola vykonaná skúšobná prevádzka, jej vyhodnotenie alebo správa o výsledku komplexného vyskúšania,</w:t>
      </w:r>
    </w:p>
    <w:p>
      <w:pPr>
        <w:pStyle w:val="ListParagraph"/>
        <w:numPr>
          <w:ilvl w:val="0"/>
          <w:numId w:val="7"/>
        </w:numPr>
        <w:tabs>
          <w:tab w:pos="706" w:val="left" w:leader="none"/>
        </w:tabs>
        <w:spacing w:line="240" w:lineRule="auto" w:before="1" w:after="0"/>
        <w:ind w:left="706" w:right="0" w:hanging="282"/>
        <w:jc w:val="both"/>
        <w:rPr>
          <w:sz w:val="24"/>
        </w:rPr>
      </w:pPr>
      <w:r>
        <w:rPr>
          <w:sz w:val="24"/>
        </w:rPr>
        <w:t>doklady</w:t>
      </w:r>
      <w:r>
        <w:rPr>
          <w:spacing w:val="-6"/>
          <w:sz w:val="24"/>
        </w:rPr>
        <w:t> </w:t>
      </w:r>
      <w:r>
        <w:rPr>
          <w:sz w:val="24"/>
        </w:rPr>
        <w:t>o overení požadovaných vlastností </w:t>
      </w:r>
      <w:r>
        <w:rPr>
          <w:spacing w:val="-2"/>
          <w:sz w:val="24"/>
        </w:rPr>
        <w:t>výrobkov,</w:t>
      </w:r>
    </w:p>
    <w:p>
      <w:pPr>
        <w:pStyle w:val="ListParagraph"/>
        <w:numPr>
          <w:ilvl w:val="0"/>
          <w:numId w:val="7"/>
        </w:numPr>
        <w:tabs>
          <w:tab w:pos="705" w:val="left" w:leader="none"/>
          <w:tab w:pos="707" w:val="left" w:leader="none"/>
        </w:tabs>
        <w:spacing w:line="276" w:lineRule="auto" w:before="41" w:after="0"/>
        <w:ind w:left="707" w:right="143" w:hanging="284"/>
        <w:jc w:val="left"/>
        <w:rPr>
          <w:sz w:val="24"/>
        </w:rPr>
      </w:pPr>
      <w:r>
        <w:rPr>
          <w:sz w:val="24"/>
        </w:rPr>
        <w:t>ďalšie</w:t>
      </w:r>
      <w:r>
        <w:rPr>
          <w:spacing w:val="-15"/>
          <w:sz w:val="24"/>
        </w:rPr>
        <w:t> </w:t>
      </w:r>
      <w:r>
        <w:rPr>
          <w:sz w:val="24"/>
        </w:rPr>
        <w:t>doklady</w:t>
      </w:r>
      <w:r>
        <w:rPr>
          <w:spacing w:val="-15"/>
          <w:sz w:val="24"/>
        </w:rPr>
        <w:t> </w:t>
      </w:r>
      <w:r>
        <w:rPr>
          <w:sz w:val="24"/>
        </w:rPr>
        <w:t>určené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3"/>
          <w:sz w:val="24"/>
        </w:rPr>
        <w:t> </w:t>
      </w:r>
      <w:r>
        <w:rPr>
          <w:sz w:val="24"/>
        </w:rPr>
        <w:t>podmienkach</w:t>
      </w:r>
      <w:r>
        <w:rPr>
          <w:spacing w:val="-11"/>
          <w:sz w:val="24"/>
        </w:rPr>
        <w:t> </w:t>
      </w:r>
      <w:r>
        <w:rPr>
          <w:sz w:val="24"/>
        </w:rPr>
        <w:t>rozhodnutia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stavebnom</w:t>
      </w:r>
      <w:r>
        <w:rPr>
          <w:spacing w:val="-13"/>
          <w:sz w:val="24"/>
        </w:rPr>
        <w:t> </w:t>
      </w:r>
      <w:r>
        <w:rPr>
          <w:sz w:val="24"/>
        </w:rPr>
        <w:t>zámere</w:t>
      </w:r>
      <w:r>
        <w:rPr>
          <w:spacing w:val="-14"/>
          <w:sz w:val="24"/>
        </w:rPr>
        <w:t> </w:t>
      </w:r>
      <w:r>
        <w:rPr>
          <w:sz w:val="24"/>
        </w:rPr>
        <w:t>alebo</w:t>
      </w:r>
      <w:r>
        <w:rPr>
          <w:spacing w:val="-13"/>
          <w:sz w:val="24"/>
        </w:rPr>
        <w:t> </w:t>
      </w:r>
      <w:r>
        <w:rPr>
          <w:sz w:val="24"/>
        </w:rPr>
        <w:t>overovacej </w:t>
      </w:r>
      <w:r>
        <w:rPr>
          <w:spacing w:val="-2"/>
          <w:sz w:val="24"/>
        </w:rPr>
        <w:t>doložke,</w:t>
      </w:r>
    </w:p>
    <w:p>
      <w:pPr>
        <w:pStyle w:val="ListParagraph"/>
        <w:numPr>
          <w:ilvl w:val="0"/>
          <w:numId w:val="7"/>
        </w:numPr>
        <w:tabs>
          <w:tab w:pos="706" w:val="left" w:leader="none"/>
        </w:tabs>
        <w:spacing w:line="240" w:lineRule="auto" w:before="1" w:after="0"/>
        <w:ind w:left="706" w:right="0" w:hanging="282"/>
        <w:jc w:val="left"/>
        <w:rPr>
          <w:sz w:val="24"/>
        </w:rPr>
      </w:pPr>
      <w:r>
        <w:rPr>
          <w:sz w:val="24"/>
        </w:rPr>
        <w:t>ďalšie</w:t>
      </w:r>
      <w:r>
        <w:rPr>
          <w:spacing w:val="-5"/>
          <w:sz w:val="24"/>
        </w:rPr>
        <w:t> </w:t>
      </w:r>
      <w:r>
        <w:rPr>
          <w:sz w:val="24"/>
        </w:rPr>
        <w:t>doklady,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ich</w:t>
      </w:r>
      <w:r>
        <w:rPr>
          <w:spacing w:val="-2"/>
          <w:sz w:val="24"/>
        </w:rPr>
        <w:t> </w:t>
      </w:r>
      <w:r>
        <w:rPr>
          <w:sz w:val="24"/>
        </w:rPr>
        <w:t>stavebný</w:t>
      </w:r>
      <w:r>
        <w:rPr>
          <w:spacing w:val="-6"/>
          <w:sz w:val="24"/>
        </w:rPr>
        <w:t> </w:t>
      </w:r>
      <w:r>
        <w:rPr>
          <w:sz w:val="24"/>
        </w:rPr>
        <w:t>úrad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vyžiadal,</w:t>
      </w:r>
    </w:p>
    <w:p>
      <w:pPr>
        <w:pStyle w:val="ListParagraph"/>
        <w:numPr>
          <w:ilvl w:val="0"/>
          <w:numId w:val="7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iné</w:t>
      </w:r>
      <w:r>
        <w:rPr>
          <w:spacing w:val="-6"/>
          <w:sz w:val="24"/>
        </w:rPr>
        <w:t> </w:t>
      </w:r>
      <w:r>
        <w:rPr>
          <w:sz w:val="24"/>
        </w:rPr>
        <w:t>doklady,</w:t>
      </w:r>
      <w:r>
        <w:rPr>
          <w:spacing w:val="-3"/>
          <w:sz w:val="24"/>
        </w:rPr>
        <w:t> </w:t>
      </w:r>
      <w:r>
        <w:rPr>
          <w:sz w:val="24"/>
        </w:rPr>
        <w:t>ktoré</w:t>
      </w:r>
      <w:r>
        <w:rPr>
          <w:spacing w:val="-5"/>
          <w:sz w:val="24"/>
        </w:rPr>
        <w:t> </w:t>
      </w:r>
      <w:r>
        <w:rPr>
          <w:sz w:val="24"/>
        </w:rPr>
        <w:t>môžu</w:t>
      </w:r>
      <w:r>
        <w:rPr>
          <w:spacing w:val="-1"/>
          <w:sz w:val="24"/>
        </w:rPr>
        <w:t> </w:t>
      </w:r>
      <w:r>
        <w:rPr>
          <w:sz w:val="24"/>
        </w:rPr>
        <w:t>vyplynúť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povahy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veci.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70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65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31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2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93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59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25" w:hanging="284"/>
      </w:pPr>
      <w:rPr>
        <w:rFonts w:hint="default"/>
        <w:lang w:val="sk-SK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81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57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35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12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90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6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45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23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01" w:hanging="339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9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19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898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78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7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17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97" w:hanging="339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81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57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35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12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90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6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45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23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01" w:hanging="339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20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58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55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524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496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468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000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1280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2433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3587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4741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5895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048" w:hanging="28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91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3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94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46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9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49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01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67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581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2025-06-18T18:59:55Z</dcterms:created>
  <dcterms:modified xsi:type="dcterms:W3CDTF">2025-06-18T18:59:55Z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