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356" w:firstLine="0"/>
        <w:jc w:val="center"/>
      </w:pPr>
      <w:r>
        <w:rPr/>
        <w:t>Projekt</w:t>
      </w:r>
      <w:r>
        <w:rPr>
          <w:spacing w:val="-8"/>
        </w:rPr>
        <w:t> </w:t>
      </w:r>
      <w:r>
        <w:rPr>
          <w:spacing w:val="-2"/>
        </w:rPr>
        <w:t>stavby</w:t>
      </w:r>
    </w:p>
    <w:p>
      <w:pPr>
        <w:pStyle w:val="BodyText"/>
        <w:spacing w:before="139"/>
        <w:rPr>
          <w:b/>
        </w:rPr>
      </w:pPr>
    </w:p>
    <w:p>
      <w:pPr>
        <w:pStyle w:val="BodyText"/>
        <w:spacing w:line="276" w:lineRule="auto"/>
        <w:ind w:left="141" w:firstLine="360"/>
      </w:pPr>
      <w:r>
        <w:rPr/>
        <w:t>Projekt</w:t>
      </w:r>
      <w:r>
        <w:rPr>
          <w:spacing w:val="40"/>
        </w:rPr>
        <w:t> </w:t>
      </w:r>
      <w:r>
        <w:rPr/>
        <w:t>stavby</w:t>
      </w:r>
      <w:r>
        <w:rPr>
          <w:spacing w:val="-7"/>
        </w:rPr>
        <w:t> </w:t>
      </w:r>
      <w:r>
        <w:rPr/>
        <w:t>spresňuje</w:t>
      </w:r>
      <w:r>
        <w:rPr>
          <w:spacing w:val="40"/>
        </w:rPr>
        <w:t> </w:t>
      </w:r>
      <w:r>
        <w:rPr/>
        <w:t>riešenie</w:t>
      </w:r>
      <w:r>
        <w:rPr>
          <w:spacing w:val="40"/>
        </w:rPr>
        <w:t> </w:t>
      </w:r>
      <w:r>
        <w:rPr/>
        <w:t>stavby</w:t>
      </w:r>
      <w:r>
        <w:rPr>
          <w:spacing w:val="40"/>
        </w:rPr>
        <w:t> </w:t>
      </w:r>
      <w:r>
        <w:rPr/>
        <w:t>alebo</w:t>
      </w:r>
      <w:r>
        <w:rPr>
          <w:spacing w:val="40"/>
        </w:rPr>
        <w:t> </w:t>
      </w:r>
      <w:r>
        <w:rPr/>
        <w:t>súboru</w:t>
      </w:r>
      <w:r>
        <w:rPr>
          <w:spacing w:val="40"/>
        </w:rPr>
        <w:t> </w:t>
      </w:r>
      <w:r>
        <w:rPr/>
        <w:t>stavieb</w:t>
      </w:r>
      <w:r>
        <w:rPr>
          <w:spacing w:val="40"/>
        </w:rPr>
        <w:t> </w:t>
      </w:r>
      <w:r>
        <w:rPr/>
        <w:t>navrhnuté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stavebnom zámere, pričom zohľadňuje požiadavky zahrnuté do rozhodnutia o stavebnom zámere.</w:t>
      </w:r>
    </w:p>
    <w:p>
      <w:pPr>
        <w:pStyle w:val="BodyText"/>
        <w:spacing w:before="39"/>
      </w:pPr>
    </w:p>
    <w:p>
      <w:pPr>
        <w:pStyle w:val="BodyText"/>
        <w:spacing w:before="1"/>
        <w:ind w:left="141"/>
      </w:pPr>
      <w:r>
        <w:rPr/>
        <w:t>Projekt stavby</w:t>
      </w:r>
      <w:r>
        <w:rPr>
          <w:spacing w:val="-5"/>
        </w:rPr>
        <w:t> </w:t>
      </w:r>
      <w:r>
        <w:rPr/>
        <w:t>obsahuje</w:t>
      </w:r>
      <w:r>
        <w:rPr>
          <w:spacing w:val="-1"/>
        </w:rPr>
        <w:t> </w:t>
      </w:r>
      <w:r>
        <w:rPr/>
        <w:t>tieto hlavné</w:t>
      </w:r>
      <w:r>
        <w:rPr>
          <w:spacing w:val="-1"/>
        </w:rPr>
        <w:t> </w:t>
      </w:r>
      <w:r>
        <w:rPr>
          <w:spacing w:val="-2"/>
        </w:rPr>
        <w:t>časti: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3" w:after="0"/>
        <w:ind w:left="848" w:right="0" w:hanging="282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dokumentácie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Súhrnná</w:t>
      </w:r>
      <w:r>
        <w:rPr>
          <w:spacing w:val="-2"/>
          <w:sz w:val="24"/>
        </w:rPr>
        <w:t> správa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0" w:after="0"/>
        <w:ind w:left="848" w:right="0" w:hanging="282"/>
        <w:jc w:val="left"/>
        <w:rPr>
          <w:sz w:val="24"/>
        </w:rPr>
      </w:pPr>
      <w:r>
        <w:rPr>
          <w:sz w:val="24"/>
        </w:rPr>
        <w:t>Situačné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výkresy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41" w:after="0"/>
        <w:ind w:left="848" w:right="0" w:hanging="282"/>
        <w:jc w:val="left"/>
        <w:rPr>
          <w:sz w:val="24"/>
        </w:rPr>
      </w:pPr>
      <w:r>
        <w:rPr>
          <w:sz w:val="24"/>
        </w:rPr>
        <w:t>Dokumentácia</w:t>
      </w:r>
      <w:r>
        <w:rPr>
          <w:spacing w:val="-3"/>
          <w:sz w:val="24"/>
        </w:rPr>
        <w:t> </w:t>
      </w:r>
      <w:r>
        <w:rPr>
          <w:sz w:val="24"/>
        </w:rPr>
        <w:t>stavebných</w:t>
      </w:r>
      <w:r>
        <w:rPr>
          <w:spacing w:val="-1"/>
          <w:sz w:val="24"/>
        </w:rPr>
        <w:t> </w:t>
      </w:r>
      <w:r>
        <w:rPr>
          <w:sz w:val="24"/>
        </w:rPr>
        <w:t>objektov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prevádzkových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súborov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43" w:after="0"/>
        <w:ind w:left="847" w:right="0" w:hanging="281"/>
        <w:jc w:val="left"/>
        <w:rPr>
          <w:sz w:val="24"/>
        </w:rPr>
      </w:pPr>
      <w:r>
        <w:rPr>
          <w:spacing w:val="-2"/>
          <w:sz w:val="24"/>
        </w:rPr>
        <w:t>Prílohy</w:t>
      </w:r>
    </w:p>
    <w:p>
      <w:pPr>
        <w:pStyle w:val="BodyText"/>
        <w:spacing w:before="87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1" w:after="0"/>
        <w:ind w:left="423" w:right="0" w:hanging="282"/>
        <w:jc w:val="left"/>
      </w:pPr>
      <w:r>
        <w:rPr/>
        <w:t>Zoznam</w:t>
      </w:r>
      <w:r>
        <w:rPr>
          <w:spacing w:val="-7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36"/>
        <w:ind w:left="424"/>
      </w:pPr>
      <w:r>
        <w:rPr/>
        <w:t>Zoznam</w:t>
      </w:r>
      <w:r>
        <w:rPr>
          <w:spacing w:val="-2"/>
        </w:rPr>
        <w:t> </w:t>
      </w:r>
      <w:r>
        <w:rPr/>
        <w:t>dokumentácie je</w:t>
      </w:r>
      <w:r>
        <w:rPr>
          <w:spacing w:val="1"/>
        </w:rPr>
        <w:t> </w:t>
      </w:r>
      <w:r>
        <w:rPr/>
        <w:t>textový</w:t>
      </w:r>
      <w:r>
        <w:rPr>
          <w:spacing w:val="-7"/>
        </w:rPr>
        <w:t> </w:t>
      </w:r>
      <w:r>
        <w:rPr/>
        <w:t>dokument, ktorý</w:t>
      </w:r>
      <w:r>
        <w:rPr>
          <w:spacing w:val="-2"/>
        </w:rPr>
        <w:t> obsahuje: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3" w:after="0"/>
        <w:ind w:left="992" w:right="0" w:hanging="28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a miesto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0" w:after="0"/>
        <w:ind w:left="992" w:right="0" w:hanging="285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strán</w:t>
      </w:r>
      <w:r>
        <w:rPr>
          <w:spacing w:val="-13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zoznamu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1" w:after="0"/>
        <w:ind w:left="991" w:right="0" w:hanging="284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označenie</w:t>
      </w:r>
      <w:r>
        <w:rPr>
          <w:spacing w:val="-1"/>
          <w:sz w:val="24"/>
        </w:rPr>
        <w:t> </w:t>
      </w:r>
      <w:r>
        <w:rPr>
          <w:sz w:val="24"/>
        </w:rPr>
        <w:t>revízie, prvý</w:t>
      </w:r>
      <w:r>
        <w:rPr>
          <w:spacing w:val="-5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označením revízia </w:t>
      </w:r>
      <w:r>
        <w:rPr>
          <w:spacing w:val="-5"/>
          <w:sz w:val="24"/>
        </w:rPr>
        <w:t>00,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6" w:lineRule="auto" w:before="43" w:after="0"/>
        <w:ind w:left="993" w:right="138" w:hanging="286"/>
        <w:jc w:val="both"/>
        <w:rPr>
          <w:sz w:val="24"/>
        </w:rPr>
      </w:pPr>
      <w:r>
        <w:rPr>
          <w:sz w:val="24"/>
        </w:rPr>
        <w:t>pre časti B, C a D zoznam všetkých textových a grafických dokumentov, ktoré sú súčasťou dokumentácie vrátane</w:t>
      </w:r>
      <w:r>
        <w:rPr>
          <w:spacing w:val="-1"/>
          <w:sz w:val="24"/>
        </w:rPr>
        <w:t> </w:t>
      </w:r>
      <w:r>
        <w:rPr>
          <w:sz w:val="24"/>
        </w:rPr>
        <w:t>uvedenia projektanta zodpovedného za</w:t>
      </w:r>
      <w:r>
        <w:rPr>
          <w:spacing w:val="-1"/>
          <w:sz w:val="24"/>
        </w:rPr>
        <w:t> </w:t>
      </w:r>
      <w:r>
        <w:rPr>
          <w:sz w:val="24"/>
        </w:rPr>
        <w:t>vypracovanie jednotlivých častí 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74" w:lineRule="exact" w:before="0" w:after="0"/>
        <w:ind w:left="991" w:right="0" w:hanging="284"/>
        <w:jc w:val="both"/>
        <w:rPr>
          <w:sz w:val="24"/>
        </w:rPr>
      </w:pP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časť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všetkých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príloh.</w:t>
      </w:r>
    </w:p>
    <w:p>
      <w:pPr>
        <w:pStyle w:val="BodyText"/>
        <w:spacing w:before="84"/>
      </w:pPr>
    </w:p>
    <w:p>
      <w:pPr>
        <w:pStyle w:val="BodyText"/>
        <w:spacing w:line="276" w:lineRule="auto" w:before="1"/>
        <w:ind w:left="424" w:right="142"/>
        <w:jc w:val="both"/>
      </w:pPr>
      <w:r>
        <w:rPr/>
        <w:t>Názvy všetkých hlavných častí dokumentácie, textových dokumentov a</w:t>
      </w:r>
      <w:r>
        <w:rPr>
          <w:spacing w:val="-3"/>
        </w:rPr>
        <w:t> </w:t>
      </w:r>
      <w:r>
        <w:rPr/>
        <w:t>grafických dokumentov musia byť v súlade s prílohou č. 24, ak ide o elektronické podanie.</w:t>
      </w:r>
    </w:p>
    <w:p>
      <w:pPr>
        <w:pStyle w:val="BodyText"/>
        <w:spacing w:before="44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both"/>
      </w:pPr>
      <w:r>
        <w:rPr/>
        <w:t>Súhrnná</w:t>
      </w:r>
      <w:r>
        <w:rPr>
          <w:spacing w:val="-3"/>
        </w:rPr>
        <w:t> </w:t>
      </w:r>
      <w:r>
        <w:rPr>
          <w:spacing w:val="-2"/>
        </w:rPr>
        <w:t>správa</w:t>
      </w:r>
    </w:p>
    <w:p>
      <w:pPr>
        <w:pStyle w:val="BodyText"/>
        <w:spacing w:line="276" w:lineRule="auto" w:before="39"/>
        <w:ind w:left="424" w:right="140"/>
        <w:jc w:val="both"/>
      </w:pPr>
      <w:r>
        <w:rPr/>
        <w:t>Súhrnná správa obsahuje súhrnný popis urbanistického, architektonického a stavebného riešenia stavby alebo súboru stavieb, technického, energetického a technologického vybavenia</w:t>
      </w:r>
      <w:r>
        <w:rPr>
          <w:spacing w:val="40"/>
        </w:rPr>
        <w:t> </w:t>
      </w:r>
      <w:r>
        <w:rPr/>
        <w:t>navrhovanej</w:t>
      </w:r>
      <w:r>
        <w:rPr>
          <w:spacing w:val="-9"/>
        </w:rPr>
        <w:t> </w:t>
      </w:r>
      <w:r>
        <w:rPr/>
        <w:t>stavby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jej</w:t>
      </w:r>
      <w:r>
        <w:rPr>
          <w:spacing w:val="-9"/>
        </w:rPr>
        <w:t> </w:t>
      </w:r>
      <w:r>
        <w:rPr/>
        <w:t>prevádzky,</w:t>
      </w:r>
      <w:r>
        <w:rPr>
          <w:spacing w:val="-7"/>
        </w:rPr>
        <w:t> </w:t>
      </w:r>
      <w:r>
        <w:rPr/>
        <w:t>ako</w:t>
      </w:r>
      <w:r>
        <w:rPr>
          <w:spacing w:val="-9"/>
        </w:rPr>
        <w:t> </w:t>
      </w:r>
      <w:r>
        <w:rPr/>
        <w:t>aj</w:t>
      </w:r>
      <w:r>
        <w:rPr>
          <w:spacing w:val="-9"/>
        </w:rPr>
        <w:t> </w:t>
      </w:r>
      <w:r>
        <w:rPr/>
        <w:t>ďalšie</w:t>
      </w:r>
      <w:r>
        <w:rPr>
          <w:spacing w:val="-10"/>
        </w:rPr>
        <w:t> </w:t>
      </w:r>
      <w:r>
        <w:rPr/>
        <w:t>údaje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riešení</w:t>
      </w:r>
      <w:r>
        <w:rPr>
          <w:spacing w:val="-7"/>
        </w:rPr>
        <w:t> </w:t>
      </w:r>
      <w:r>
        <w:rPr/>
        <w:t>stavby,</w:t>
      </w:r>
      <w:r>
        <w:rPr>
          <w:spacing w:val="-9"/>
        </w:rPr>
        <w:t> </w:t>
      </w:r>
      <w:r>
        <w:rPr/>
        <w:t>ktoré</w:t>
      </w:r>
      <w:r>
        <w:rPr>
          <w:spacing w:val="-10"/>
        </w:rPr>
        <w:t> </w:t>
      </w:r>
      <w:r>
        <w:rPr/>
        <w:t>sú určujúce pre jej plánovaný účel a zabezpečenie splnenia základných požiadaviek na stavby a stavebno-technických požiadaviek na výstavbu.</w:t>
      </w:r>
    </w:p>
    <w:p>
      <w:pPr>
        <w:pStyle w:val="BodyText"/>
        <w:spacing w:before="40"/>
      </w:pPr>
    </w:p>
    <w:p>
      <w:pPr>
        <w:pStyle w:val="BodyText"/>
        <w:ind w:left="424"/>
      </w:pPr>
      <w:r>
        <w:rPr/>
        <w:t>Súhrnná</w:t>
      </w:r>
      <w:r>
        <w:rPr>
          <w:spacing w:val="-3"/>
        </w:rPr>
        <w:t> </w:t>
      </w:r>
      <w:r>
        <w:rPr/>
        <w:t>správa</w:t>
      </w:r>
      <w:r>
        <w:rPr>
          <w:spacing w:val="-3"/>
        </w:rPr>
        <w:t> </w:t>
      </w:r>
      <w:r>
        <w:rPr/>
        <w:t>obsahuje najmä</w:t>
      </w:r>
      <w:r>
        <w:rPr>
          <w:spacing w:val="-1"/>
        </w:rPr>
        <w:t> </w:t>
      </w:r>
      <w:r>
        <w:rPr/>
        <w:t>tieto</w:t>
      </w:r>
      <w:r>
        <w:rPr>
          <w:spacing w:val="-1"/>
        </w:rPr>
        <w:t> </w:t>
      </w:r>
      <w:r>
        <w:rPr>
          <w:spacing w:val="-2"/>
        </w:rPr>
        <w:t>údaje:</w:t>
      </w: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46" w:after="0"/>
        <w:ind w:left="706" w:right="0" w:hanging="282"/>
        <w:jc w:val="left"/>
      </w:pPr>
      <w:r>
        <w:rPr/>
        <w:t>Identifikačné</w:t>
      </w:r>
      <w:r>
        <w:rPr>
          <w:spacing w:val="-5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40" w:lineRule="auto" w:before="43" w:after="0"/>
        <w:ind w:left="1134" w:right="0" w:hanging="427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súboru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stavieb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37" w:after="0"/>
        <w:ind w:left="1273" w:right="0" w:hanging="280"/>
        <w:jc w:val="left"/>
        <w:rPr>
          <w:sz w:val="24"/>
        </w:rPr>
      </w:pPr>
      <w:r>
        <w:rPr>
          <w:sz w:val="24"/>
        </w:rPr>
        <w:t>ID</w:t>
      </w:r>
      <w:r>
        <w:rPr>
          <w:spacing w:val="-4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40" w:lineRule="auto" w:before="40" w:after="0"/>
        <w:ind w:left="1272" w:right="0" w:hanging="279"/>
        <w:jc w:val="left"/>
        <w:rPr>
          <w:sz w:val="24"/>
        </w:rPr>
      </w:pPr>
      <w:r>
        <w:rPr>
          <w:sz w:val="24"/>
        </w:rPr>
        <w:t>názov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1" w:after="0"/>
        <w:ind w:left="1273" w:right="0" w:hanging="280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1"/>
          <w:sz w:val="24"/>
        </w:rPr>
        <w:t> </w:t>
      </w:r>
      <w:r>
        <w:rPr>
          <w:sz w:val="24"/>
        </w:rPr>
        <w:t>okres,</w:t>
      </w:r>
      <w:r>
        <w:rPr>
          <w:spacing w:val="-1"/>
          <w:sz w:val="24"/>
        </w:rPr>
        <w:t> </w:t>
      </w:r>
      <w:r>
        <w:rPr>
          <w:sz w:val="24"/>
        </w:rPr>
        <w:t>obec,</w:t>
      </w:r>
      <w:r>
        <w:rPr>
          <w:spacing w:val="-1"/>
          <w:sz w:val="24"/>
        </w:rPr>
        <w:t> </w:t>
      </w:r>
      <w:r>
        <w:rPr>
          <w:sz w:val="24"/>
        </w:rPr>
        <w:t>ulica,</w:t>
      </w:r>
      <w:r>
        <w:rPr>
          <w:spacing w:val="-1"/>
          <w:sz w:val="24"/>
        </w:rPr>
        <w:t> </w:t>
      </w:r>
      <w:r>
        <w:rPr>
          <w:sz w:val="24"/>
        </w:rPr>
        <w:t>súpisné</w:t>
      </w:r>
      <w:r>
        <w:rPr>
          <w:spacing w:val="-2"/>
          <w:sz w:val="24"/>
        </w:rPr>
        <w:t> </w:t>
      </w:r>
      <w:r>
        <w:rPr>
          <w:sz w:val="24"/>
        </w:rPr>
        <w:t>číslo,</w:t>
      </w:r>
      <w:r>
        <w:rPr>
          <w:spacing w:val="-1"/>
          <w:sz w:val="24"/>
        </w:rPr>
        <w:t> </w:t>
      </w:r>
      <w:r>
        <w:rPr>
          <w:sz w:val="24"/>
        </w:rPr>
        <w:t>orientačné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číslo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44" w:after="0"/>
        <w:ind w:left="1274" w:right="501" w:hanging="281"/>
        <w:jc w:val="left"/>
        <w:rPr>
          <w:sz w:val="24"/>
        </w:rPr>
      </w:pPr>
      <w:r>
        <w:rPr>
          <w:sz w:val="24"/>
        </w:rPr>
        <w:t>stavebné</w:t>
      </w:r>
      <w:r>
        <w:rPr>
          <w:spacing w:val="-8"/>
          <w:sz w:val="24"/>
        </w:rPr>
        <w:t> </w:t>
      </w:r>
      <w:r>
        <w:rPr>
          <w:sz w:val="24"/>
        </w:rPr>
        <w:t>pozemky:</w:t>
      </w:r>
      <w:r>
        <w:rPr>
          <w:spacing w:val="-7"/>
          <w:sz w:val="24"/>
        </w:rPr>
        <w:t> </w:t>
      </w:r>
      <w:r>
        <w:rPr>
          <w:sz w:val="24"/>
        </w:rPr>
        <w:t>katastrálne</w:t>
      </w:r>
      <w:r>
        <w:rPr>
          <w:spacing w:val="-7"/>
          <w:sz w:val="24"/>
        </w:rPr>
        <w:t> </w:t>
      </w:r>
      <w:r>
        <w:rPr>
          <w:sz w:val="24"/>
        </w:rPr>
        <w:t>územie,</w:t>
      </w:r>
      <w:r>
        <w:rPr>
          <w:spacing w:val="-7"/>
          <w:sz w:val="24"/>
        </w:rPr>
        <w:t> </w:t>
      </w:r>
      <w:r>
        <w:rPr>
          <w:sz w:val="24"/>
        </w:rPr>
        <w:t>register,</w:t>
      </w:r>
      <w:r>
        <w:rPr>
          <w:spacing w:val="-7"/>
          <w:sz w:val="24"/>
        </w:rPr>
        <w:t> </w:t>
      </w:r>
      <w:r>
        <w:rPr>
          <w:sz w:val="24"/>
        </w:rPr>
        <w:t>parcelné</w:t>
      </w:r>
      <w:r>
        <w:rPr>
          <w:spacing w:val="-8"/>
          <w:sz w:val="24"/>
        </w:rPr>
        <w:t> </w:t>
      </w:r>
      <w:r>
        <w:rPr>
          <w:sz w:val="24"/>
        </w:rPr>
        <w:t>čísla</w:t>
      </w:r>
      <w:r>
        <w:rPr>
          <w:spacing w:val="-8"/>
          <w:sz w:val="24"/>
        </w:rPr>
        <w:t> </w:t>
      </w:r>
      <w:r>
        <w:rPr>
          <w:sz w:val="24"/>
        </w:rPr>
        <w:t>pozemkov,</w:t>
      </w:r>
      <w:r>
        <w:rPr>
          <w:spacing w:val="-7"/>
          <w:sz w:val="24"/>
        </w:rPr>
        <w:t> </w:t>
      </w:r>
      <w:r>
        <w:rPr>
          <w:sz w:val="24"/>
        </w:rPr>
        <w:t>číslo listu vlastníctva,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ListParagraph"/>
        <w:numPr>
          <w:ilvl w:val="2"/>
          <w:numId w:val="3"/>
        </w:numPr>
        <w:tabs>
          <w:tab w:pos="1274" w:val="left" w:leader="none"/>
        </w:tabs>
        <w:spacing w:line="276" w:lineRule="auto" w:before="72" w:after="0"/>
        <w:ind w:left="1274" w:right="499" w:hanging="281"/>
        <w:jc w:val="left"/>
        <w:rPr>
          <w:sz w:val="24"/>
        </w:rPr>
      </w:pPr>
      <w:r>
        <w:rPr>
          <w:sz w:val="24"/>
        </w:rPr>
        <w:t>identifikačný kód stavby: podľa vyhlášky Úradu pre územné plánovanie a výstavbu</w:t>
      </w:r>
      <w:r>
        <w:rPr>
          <w:spacing w:val="-4"/>
          <w:sz w:val="24"/>
        </w:rPr>
        <w:t> </w:t>
      </w:r>
      <w:r>
        <w:rPr>
          <w:sz w:val="24"/>
        </w:rPr>
        <w:t>Slovenskej</w:t>
      </w:r>
      <w:r>
        <w:rPr>
          <w:spacing w:val="-4"/>
          <w:sz w:val="24"/>
        </w:rPr>
        <w:t> </w:t>
      </w:r>
      <w:r>
        <w:rPr>
          <w:sz w:val="24"/>
        </w:rPr>
        <w:t>republiky</w:t>
      </w:r>
      <w:r>
        <w:rPr>
          <w:spacing w:val="-7"/>
          <w:sz w:val="24"/>
        </w:rPr>
        <w:t> </w:t>
      </w:r>
      <w:r>
        <w:rPr>
          <w:sz w:val="24"/>
        </w:rPr>
        <w:t>upravujúcej</w:t>
      </w:r>
      <w:r>
        <w:rPr>
          <w:spacing w:val="-4"/>
          <w:sz w:val="24"/>
        </w:rPr>
        <w:t> </w:t>
      </w:r>
      <w:r>
        <w:rPr>
          <w:sz w:val="24"/>
        </w:rPr>
        <w:t>členenie</w:t>
      </w:r>
      <w:r>
        <w:rPr>
          <w:spacing w:val="-5"/>
          <w:sz w:val="24"/>
        </w:rPr>
        <w:t> </w:t>
      </w:r>
      <w:r>
        <w:rPr>
          <w:sz w:val="24"/>
        </w:rPr>
        <w:t>stavieb,</w:t>
      </w:r>
      <w:r>
        <w:rPr>
          <w:spacing w:val="-4"/>
          <w:sz w:val="24"/>
        </w:rPr>
        <w:t> </w:t>
      </w:r>
      <w:r>
        <w:rPr>
          <w:sz w:val="24"/>
        </w:rPr>
        <w:t>pri</w:t>
      </w:r>
      <w:r>
        <w:rPr>
          <w:spacing w:val="-4"/>
          <w:sz w:val="24"/>
        </w:rPr>
        <w:t> </w:t>
      </w:r>
      <w:r>
        <w:rPr>
          <w:sz w:val="24"/>
        </w:rPr>
        <w:t>súbore</w:t>
      </w:r>
      <w:r>
        <w:rPr>
          <w:spacing w:val="-5"/>
          <w:sz w:val="24"/>
        </w:rPr>
        <w:t> </w:t>
      </w:r>
      <w:r>
        <w:rPr>
          <w:sz w:val="24"/>
        </w:rPr>
        <w:t>stavieb podľa účelu hlavnej stavby,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1" w:after="0"/>
        <w:ind w:left="1274" w:right="411" w:hanging="281"/>
        <w:jc w:val="left"/>
        <w:rPr>
          <w:sz w:val="24"/>
        </w:rPr>
      </w:pPr>
      <w:r>
        <w:rPr>
          <w:sz w:val="24"/>
        </w:rPr>
        <w:t>typ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podľa</w:t>
      </w:r>
      <w:r>
        <w:rPr>
          <w:spacing w:val="-3"/>
          <w:sz w:val="24"/>
        </w:rPr>
        <w:t> </w:t>
      </w:r>
      <w:r>
        <w:rPr>
          <w:sz w:val="24"/>
        </w:rPr>
        <w:t>§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Stavebného</w:t>
      </w:r>
      <w:r>
        <w:rPr>
          <w:spacing w:val="-3"/>
          <w:sz w:val="24"/>
        </w:rPr>
        <w:t> </w:t>
      </w:r>
      <w:r>
        <w:rPr>
          <w:sz w:val="24"/>
        </w:rPr>
        <w:t>zákona:</w:t>
      </w:r>
      <w:r>
        <w:rPr>
          <w:spacing w:val="-2"/>
          <w:sz w:val="24"/>
        </w:rPr>
        <w:t> </w:t>
      </w:r>
      <w:r>
        <w:rPr>
          <w:sz w:val="24"/>
        </w:rPr>
        <w:t>jednoduchá</w:t>
      </w:r>
      <w:r>
        <w:rPr>
          <w:spacing w:val="-4"/>
          <w:sz w:val="24"/>
        </w:rPr>
        <w:t> </w:t>
      </w:r>
      <w:r>
        <w:rPr>
          <w:sz w:val="24"/>
        </w:rPr>
        <w:t>stavba/</w:t>
      </w:r>
      <w:r>
        <w:rPr>
          <w:spacing w:val="-3"/>
          <w:sz w:val="24"/>
        </w:rPr>
        <w:t> </w:t>
      </w:r>
      <w:r>
        <w:rPr>
          <w:sz w:val="24"/>
        </w:rPr>
        <w:t>vyhradená</w:t>
      </w:r>
      <w:r>
        <w:rPr>
          <w:spacing w:val="-4"/>
          <w:sz w:val="24"/>
        </w:rPr>
        <w:t> </w:t>
      </w:r>
      <w:r>
        <w:rPr>
          <w:sz w:val="24"/>
        </w:rPr>
        <w:t>stavba/ iná stavba,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  <w:tab w:pos="1274" w:val="left" w:leader="none"/>
        </w:tabs>
        <w:spacing w:line="276" w:lineRule="auto" w:before="1" w:after="0"/>
        <w:ind w:left="1274" w:right="806" w:hanging="281"/>
        <w:jc w:val="left"/>
        <w:rPr>
          <w:sz w:val="24"/>
        </w:rPr>
      </w:pPr>
      <w:r>
        <w:rPr>
          <w:sz w:val="24"/>
        </w:rPr>
        <w:t>charakter</w:t>
      </w:r>
      <w:r>
        <w:rPr>
          <w:spacing w:val="-3"/>
          <w:sz w:val="24"/>
        </w:rPr>
        <w:t> </w:t>
      </w:r>
      <w:r>
        <w:rPr>
          <w:sz w:val="24"/>
        </w:rPr>
        <w:t>stavby:</w:t>
      </w:r>
      <w:r>
        <w:rPr>
          <w:spacing w:val="-3"/>
          <w:sz w:val="24"/>
        </w:rPr>
        <w:t> </w:t>
      </w:r>
      <w:r>
        <w:rPr>
          <w:sz w:val="24"/>
        </w:rPr>
        <w:t>nová</w:t>
      </w:r>
      <w:r>
        <w:rPr>
          <w:spacing w:val="-3"/>
          <w:sz w:val="24"/>
        </w:rPr>
        <w:t> </w:t>
      </w:r>
      <w:r>
        <w:rPr>
          <w:sz w:val="24"/>
        </w:rPr>
        <w:t>stavba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zmena</w:t>
      </w:r>
      <w:r>
        <w:rPr>
          <w:spacing w:val="-5"/>
          <w:sz w:val="24"/>
        </w:rPr>
        <w:t> </w:t>
      </w:r>
      <w:r>
        <w:rPr>
          <w:sz w:val="24"/>
        </w:rPr>
        <w:t>dokončenej</w:t>
      </w:r>
      <w:r>
        <w:rPr>
          <w:spacing w:val="-1"/>
          <w:sz w:val="24"/>
        </w:rPr>
        <w:t> </w:t>
      </w:r>
      <w:r>
        <w:rPr>
          <w:sz w:val="24"/>
        </w:rPr>
        <w:t>stavby</w:t>
      </w:r>
      <w:r>
        <w:rPr>
          <w:spacing w:val="-7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zmena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užívaní stavby / odstránenie stavby,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trvalá</w:t>
      </w:r>
      <w:r>
        <w:rPr>
          <w:spacing w:val="-2"/>
          <w:sz w:val="24"/>
        </w:rPr>
        <w:t> </w:t>
      </w:r>
      <w:r>
        <w:rPr>
          <w:sz w:val="24"/>
        </w:rPr>
        <w:t>stavba alebo</w:t>
      </w:r>
      <w:r>
        <w:rPr>
          <w:spacing w:val="-2"/>
          <w:sz w:val="24"/>
        </w:rPr>
        <w:t> </w:t>
      </w:r>
      <w:r>
        <w:rPr>
          <w:sz w:val="24"/>
        </w:rPr>
        <w:t>dočasná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stavba,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stupeň</w:t>
      </w:r>
      <w:r>
        <w:rPr>
          <w:spacing w:val="-1"/>
          <w:sz w:val="24"/>
        </w:rPr>
        <w:t> </w:t>
      </w:r>
      <w:r>
        <w:rPr>
          <w:sz w:val="24"/>
        </w:rPr>
        <w:t>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79"/>
      </w:pPr>
    </w:p>
    <w:p>
      <w:pPr>
        <w:pStyle w:val="Heading1"/>
        <w:numPr>
          <w:ilvl w:val="1"/>
          <w:numId w:val="3"/>
        </w:numPr>
        <w:tabs>
          <w:tab w:pos="427" w:val="left" w:leader="none"/>
        </w:tabs>
        <w:spacing w:line="240" w:lineRule="auto" w:before="0" w:after="0"/>
        <w:ind w:left="427" w:right="5058" w:hanging="427"/>
        <w:jc w:val="righ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stavebníka</w:t>
      </w:r>
    </w:p>
    <w:p>
      <w:pPr>
        <w:pStyle w:val="ListParagraph"/>
        <w:numPr>
          <w:ilvl w:val="2"/>
          <w:numId w:val="3"/>
        </w:numPr>
        <w:tabs>
          <w:tab w:pos="282" w:val="left" w:leader="none"/>
        </w:tabs>
        <w:spacing w:line="240" w:lineRule="auto" w:before="36" w:after="0"/>
        <w:ind w:left="282" w:right="5101" w:hanging="282"/>
        <w:jc w:val="right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stavebníka,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3" w:after="0"/>
        <w:ind w:left="1273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stavebným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pozemkom,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40" w:lineRule="auto" w:before="42" w:after="0"/>
        <w:ind w:left="1273" w:right="0" w:hanging="282"/>
        <w:jc w:val="left"/>
        <w:rPr>
          <w:sz w:val="24"/>
        </w:rPr>
      </w:pPr>
      <w:r>
        <w:rPr>
          <w:sz w:val="24"/>
        </w:rPr>
        <w:t>právny</w:t>
      </w:r>
      <w:r>
        <w:rPr>
          <w:spacing w:val="-5"/>
          <w:sz w:val="24"/>
        </w:rPr>
        <w:t> </w:t>
      </w:r>
      <w:r>
        <w:rPr>
          <w:sz w:val="24"/>
        </w:rPr>
        <w:t>vzťah k</w:t>
      </w:r>
      <w:r>
        <w:rPr>
          <w:spacing w:val="1"/>
          <w:sz w:val="24"/>
        </w:rPr>
        <w:t> </w:t>
      </w:r>
      <w:r>
        <w:rPr>
          <w:sz w:val="24"/>
        </w:rPr>
        <w:t>existujúcim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stavbám.</w:t>
      </w:r>
    </w:p>
    <w:p>
      <w:pPr>
        <w:pStyle w:val="BodyText"/>
        <w:spacing w:before="86"/>
      </w:pPr>
    </w:p>
    <w:p>
      <w:pPr>
        <w:pStyle w:val="Heading1"/>
        <w:numPr>
          <w:ilvl w:val="1"/>
          <w:numId w:val="3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projektanta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</w:tabs>
        <w:spacing w:line="276" w:lineRule="auto" w:before="39" w:after="0"/>
        <w:ind w:left="1274" w:right="138" w:hanging="281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3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projektanta</w:t>
      </w:r>
      <w:r>
        <w:rPr>
          <w:spacing w:val="-3"/>
          <w:sz w:val="24"/>
        </w:rPr>
        <w:t> </w:t>
      </w:r>
      <w:r>
        <w:rPr>
          <w:sz w:val="24"/>
        </w:rPr>
        <w:t>alebo</w:t>
      </w:r>
      <w:r>
        <w:rPr>
          <w:spacing w:val="-2"/>
          <w:sz w:val="24"/>
        </w:rPr>
        <w:t> </w:t>
      </w:r>
      <w:r>
        <w:rPr>
          <w:sz w:val="24"/>
        </w:rPr>
        <w:t>generálneho</w:t>
      </w:r>
      <w:r>
        <w:rPr>
          <w:spacing w:val="-1"/>
          <w:sz w:val="24"/>
        </w:rPr>
        <w:t> </w:t>
      </w:r>
      <w:r>
        <w:rPr>
          <w:sz w:val="24"/>
        </w:rPr>
        <w:t>projektanta,</w:t>
      </w:r>
      <w:r>
        <w:rPr>
          <w:spacing w:val="-2"/>
          <w:sz w:val="24"/>
        </w:rPr>
        <w:t> </w:t>
      </w:r>
      <w:r>
        <w:rPr>
          <w:sz w:val="24"/>
        </w:rPr>
        <w:t>ak</w:t>
      </w:r>
      <w:r>
        <w:rPr>
          <w:spacing w:val="-2"/>
          <w:sz w:val="24"/>
        </w:rPr>
        <w:t> </w:t>
      </w:r>
      <w:r>
        <w:rPr>
          <w:sz w:val="24"/>
        </w:rPr>
        <w:t>bol</w:t>
      </w:r>
      <w:r>
        <w:rPr>
          <w:spacing w:val="-2"/>
          <w:sz w:val="24"/>
        </w:rPr>
        <w:t> </w:t>
      </w:r>
      <w:r>
        <w:rPr>
          <w:sz w:val="24"/>
        </w:rPr>
        <w:t>stavebníkom </w:t>
      </w:r>
      <w:r>
        <w:rPr>
          <w:spacing w:val="-2"/>
          <w:sz w:val="24"/>
        </w:rPr>
        <w:t>ustanovený,</w:t>
      </w:r>
    </w:p>
    <w:p>
      <w:pPr>
        <w:pStyle w:val="ListParagraph"/>
        <w:numPr>
          <w:ilvl w:val="2"/>
          <w:numId w:val="3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projektantov</w:t>
      </w:r>
      <w:r>
        <w:rPr>
          <w:spacing w:val="-1"/>
          <w:sz w:val="24"/>
        </w:rPr>
        <w:t> </w:t>
      </w:r>
      <w:r>
        <w:rPr>
          <w:sz w:val="24"/>
        </w:rPr>
        <w:t>jednotlivých</w:t>
      </w:r>
      <w:r>
        <w:rPr>
          <w:spacing w:val="-1"/>
          <w:sz w:val="24"/>
        </w:rPr>
        <w:t> </w:t>
      </w:r>
      <w:r>
        <w:rPr>
          <w:sz w:val="24"/>
        </w:rPr>
        <w:t>častí 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88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Údaje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navrhovanej</w:t>
      </w:r>
      <w:r>
        <w:rPr>
          <w:spacing w:val="-2"/>
        </w:rPr>
        <w:t> </w:t>
      </w:r>
      <w:r>
        <w:rPr/>
        <w:t>stavbe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súbore</w:t>
      </w:r>
      <w:r>
        <w:rPr>
          <w:spacing w:val="-3"/>
        </w:rPr>
        <w:t> </w:t>
      </w:r>
      <w:r>
        <w:rPr/>
        <w:t>stavieb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ich</w:t>
      </w:r>
      <w:r>
        <w:rPr>
          <w:spacing w:val="-1"/>
        </w:rPr>
        <w:t> </w:t>
      </w:r>
      <w:r>
        <w:rPr>
          <w:spacing w:val="-2"/>
        </w:rPr>
        <w:t>prevádzke</w:t>
      </w:r>
    </w:p>
    <w:p>
      <w:pPr>
        <w:pStyle w:val="ListParagraph"/>
        <w:numPr>
          <w:ilvl w:val="0"/>
          <w:numId w:val="4"/>
        </w:numPr>
        <w:tabs>
          <w:tab w:pos="1273" w:val="left" w:leader="none"/>
        </w:tabs>
        <w:spacing w:line="240" w:lineRule="auto" w:before="36" w:after="0"/>
        <w:ind w:left="1273" w:right="0" w:hanging="280"/>
        <w:jc w:val="left"/>
        <w:rPr>
          <w:sz w:val="24"/>
        </w:rPr>
      </w:pPr>
      <w:r>
        <w:rPr>
          <w:sz w:val="24"/>
        </w:rPr>
        <w:t>účel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40" w:lineRule="auto" w:before="41" w:after="0"/>
        <w:ind w:left="1272" w:right="0" w:hanging="279"/>
        <w:jc w:val="left"/>
        <w:rPr>
          <w:sz w:val="24"/>
        </w:rPr>
      </w:pPr>
      <w:r>
        <w:rPr>
          <w:sz w:val="24"/>
        </w:rPr>
        <w:t>základné</w:t>
      </w:r>
      <w:r>
        <w:rPr>
          <w:spacing w:val="-3"/>
          <w:sz w:val="24"/>
        </w:rPr>
        <w:t> </w:t>
      </w:r>
      <w:r>
        <w:rPr>
          <w:sz w:val="24"/>
        </w:rPr>
        <w:t>rozmerové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kapacitné</w:t>
      </w:r>
      <w:r>
        <w:rPr>
          <w:spacing w:val="-1"/>
          <w:sz w:val="24"/>
        </w:rPr>
        <w:t> </w:t>
      </w:r>
      <w:r>
        <w:rPr>
          <w:sz w:val="24"/>
        </w:rPr>
        <w:t>údaje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  <w:tab w:pos="2013" w:val="left" w:leader="none"/>
          <w:tab w:pos="3447" w:val="left" w:leader="none"/>
          <w:tab w:pos="5061" w:val="left" w:leader="none"/>
          <w:tab w:pos="5991" w:val="left" w:leader="none"/>
          <w:tab w:pos="6874" w:val="left" w:leader="none"/>
          <w:tab w:pos="7387" w:val="left" w:leader="none"/>
          <w:tab w:pos="8411" w:val="left" w:leader="none"/>
        </w:tabs>
        <w:spacing w:line="259" w:lineRule="auto" w:before="22" w:after="0"/>
        <w:ind w:left="1274" w:right="142" w:hanging="281"/>
        <w:jc w:val="left"/>
        <w:rPr>
          <w:sz w:val="24"/>
        </w:rPr>
      </w:pPr>
      <w:r>
        <w:rPr>
          <w:spacing w:val="-2"/>
          <w:sz w:val="24"/>
        </w:rPr>
        <w:t>počet</w:t>
      </w:r>
      <w:r>
        <w:rPr>
          <w:sz w:val="24"/>
        </w:rPr>
        <w:tab/>
      </w:r>
      <w:r>
        <w:rPr>
          <w:spacing w:val="-2"/>
          <w:sz w:val="24"/>
        </w:rPr>
        <w:t>nadzemných</w:t>
      </w:r>
      <w:r>
        <w:rPr>
          <w:sz w:val="24"/>
        </w:rPr>
        <w:tab/>
        <w:t>a podzemných</w:t>
        <w:tab/>
      </w:r>
      <w:r>
        <w:rPr>
          <w:spacing w:val="-2"/>
          <w:sz w:val="24"/>
        </w:rPr>
        <w:t>podlaží</w:t>
      </w:r>
      <w:r>
        <w:rPr>
          <w:sz w:val="24"/>
        </w:rPr>
        <w:tab/>
      </w:r>
      <w:r>
        <w:rPr>
          <w:spacing w:val="-2"/>
          <w:sz w:val="24"/>
        </w:rPr>
        <w:t>budov,</w:t>
      </w:r>
      <w:r>
        <w:rPr>
          <w:sz w:val="24"/>
        </w:rPr>
        <w:tab/>
      </w:r>
      <w:r>
        <w:rPr>
          <w:spacing w:val="-4"/>
          <w:sz w:val="24"/>
        </w:rPr>
        <w:t>ich</w:t>
      </w:r>
      <w:r>
        <w:rPr>
          <w:sz w:val="24"/>
        </w:rPr>
        <w:tab/>
      </w:r>
      <w:r>
        <w:rPr>
          <w:spacing w:val="-2"/>
          <w:sz w:val="24"/>
        </w:rPr>
        <w:t>výškové</w:t>
      </w:r>
      <w:r>
        <w:rPr>
          <w:sz w:val="24"/>
        </w:rPr>
        <w:tab/>
      </w:r>
      <w:r>
        <w:rPr>
          <w:spacing w:val="-2"/>
          <w:sz w:val="24"/>
        </w:rPr>
        <w:t>členenie </w:t>
      </w:r>
      <w:r>
        <w:rPr>
          <w:sz w:val="24"/>
        </w:rPr>
        <w:t>alebo určujúce parametre konštrukcií inžinierskych stavieb,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bytových</w:t>
      </w:r>
      <w:r>
        <w:rPr>
          <w:spacing w:val="-1"/>
          <w:sz w:val="24"/>
        </w:rPr>
        <w:t> </w:t>
      </w:r>
      <w:r>
        <w:rPr>
          <w:sz w:val="24"/>
        </w:rPr>
        <w:t>budov</w:t>
      </w:r>
      <w:r>
        <w:rPr>
          <w:spacing w:val="-1"/>
          <w:sz w:val="24"/>
        </w:rPr>
        <w:t> </w:t>
      </w:r>
      <w:r>
        <w:rPr>
          <w:sz w:val="24"/>
        </w:rPr>
        <w:t>údaje o</w:t>
      </w:r>
      <w:r>
        <w:rPr>
          <w:spacing w:val="1"/>
          <w:sz w:val="24"/>
        </w:rPr>
        <w:t> </w:t>
      </w:r>
      <w:r>
        <w:rPr>
          <w:sz w:val="24"/>
        </w:rPr>
        <w:t>počte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veľkosti</w:t>
      </w:r>
      <w:r>
        <w:rPr>
          <w:spacing w:val="-1"/>
          <w:sz w:val="24"/>
        </w:rPr>
        <w:t> </w:t>
      </w:r>
      <w:r>
        <w:rPr>
          <w:sz w:val="24"/>
        </w:rPr>
        <w:t>bytových </w:t>
      </w:r>
      <w:r>
        <w:rPr>
          <w:spacing w:val="-2"/>
          <w:sz w:val="24"/>
        </w:rPr>
        <w:t>jednotiek,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61" w:lineRule="auto" w:before="22" w:after="0"/>
        <w:ind w:left="1274" w:right="145" w:hanging="281"/>
        <w:jc w:val="left"/>
        <w:rPr>
          <w:sz w:val="24"/>
        </w:rPr>
      </w:pPr>
      <w:r>
        <w:rPr>
          <w:sz w:val="24"/>
        </w:rPr>
        <w:t>základné údaje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prevádzke,</w:t>
      </w:r>
      <w:r>
        <w:rPr>
          <w:spacing w:val="28"/>
          <w:sz w:val="24"/>
        </w:rPr>
        <w:t> </w:t>
      </w:r>
      <w:r>
        <w:rPr>
          <w:sz w:val="24"/>
        </w:rPr>
        <w:t>výrobnom</w:t>
      </w:r>
      <w:r>
        <w:rPr>
          <w:spacing w:val="28"/>
          <w:sz w:val="24"/>
        </w:rPr>
        <w:t> </w:t>
      </w:r>
      <w:r>
        <w:rPr>
          <w:sz w:val="24"/>
        </w:rPr>
        <w:t>alebo</w:t>
      </w:r>
      <w:r>
        <w:rPr>
          <w:spacing w:val="27"/>
          <w:sz w:val="24"/>
        </w:rPr>
        <w:t> </w:t>
      </w:r>
      <w:r>
        <w:rPr>
          <w:sz w:val="24"/>
        </w:rPr>
        <w:t>technickom</w:t>
      </w:r>
      <w:r>
        <w:rPr>
          <w:spacing w:val="28"/>
          <w:sz w:val="24"/>
        </w:rPr>
        <w:t> </w:t>
      </w:r>
      <w:r>
        <w:rPr>
          <w:sz w:val="24"/>
        </w:rPr>
        <w:t>zariadení</w:t>
      </w:r>
      <w:r>
        <w:rPr>
          <w:spacing w:val="28"/>
          <w:sz w:val="24"/>
        </w:rPr>
        <w:t> </w:t>
      </w:r>
      <w:r>
        <w:rPr>
          <w:sz w:val="24"/>
        </w:rPr>
        <w:t>navrhovanej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  <w:tab w:pos="1274" w:val="left" w:leader="none"/>
        </w:tabs>
        <w:spacing w:line="259" w:lineRule="auto" w:before="0" w:after="0"/>
        <w:ind w:left="1274" w:right="142" w:hanging="281"/>
        <w:jc w:val="left"/>
        <w:rPr>
          <w:sz w:val="24"/>
        </w:rPr>
      </w:pPr>
      <w:r>
        <w:rPr>
          <w:sz w:val="24"/>
        </w:rPr>
        <w:t>u líniových stavieb základné</w:t>
      </w:r>
      <w:r>
        <w:rPr>
          <w:spacing w:val="-1"/>
          <w:sz w:val="24"/>
        </w:rPr>
        <w:t> </w:t>
      </w:r>
      <w:r>
        <w:rPr>
          <w:sz w:val="24"/>
        </w:rPr>
        <w:t>technické</w:t>
      </w:r>
      <w:r>
        <w:rPr>
          <w:spacing w:val="-1"/>
          <w:sz w:val="24"/>
        </w:rPr>
        <w:t> </w:t>
      </w:r>
      <w:r>
        <w:rPr>
          <w:sz w:val="24"/>
        </w:rPr>
        <w:t>údaje,</w:t>
      </w:r>
      <w:r>
        <w:rPr>
          <w:spacing w:val="-1"/>
          <w:sz w:val="24"/>
        </w:rPr>
        <w:t> </w:t>
      </w:r>
      <w:r>
        <w:rPr>
          <w:sz w:val="24"/>
        </w:rPr>
        <w:t>ktoré</w:t>
      </w:r>
      <w:r>
        <w:rPr>
          <w:spacing w:val="-1"/>
          <w:sz w:val="24"/>
        </w:rPr>
        <w:t> </w:t>
      </w:r>
      <w:r>
        <w:rPr>
          <w:sz w:val="24"/>
        </w:rPr>
        <w:t>určujú rozsah a</w:t>
      </w:r>
      <w:r>
        <w:rPr>
          <w:spacing w:val="-3"/>
          <w:sz w:val="24"/>
        </w:rPr>
        <w:t> </w:t>
      </w:r>
      <w:r>
        <w:rPr>
          <w:sz w:val="24"/>
        </w:rPr>
        <w:t>druh</w:t>
      </w:r>
      <w:r>
        <w:rPr>
          <w:spacing w:val="-1"/>
          <w:sz w:val="24"/>
        </w:rPr>
        <w:t> </w:t>
      </w:r>
      <w:r>
        <w:rPr>
          <w:sz w:val="24"/>
        </w:rPr>
        <w:t>líniových </w:t>
      </w:r>
      <w:r>
        <w:rPr>
          <w:spacing w:val="-2"/>
          <w:sz w:val="24"/>
        </w:rPr>
        <w:t>stavieb,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75" w:lineRule="exact" w:before="0" w:after="0"/>
        <w:ind w:left="1272" w:right="0" w:hanging="279"/>
        <w:jc w:val="left"/>
        <w:rPr>
          <w:sz w:val="24"/>
        </w:rPr>
      </w:pPr>
      <w:r>
        <w:rPr>
          <w:sz w:val="24"/>
        </w:rPr>
        <w:t>iné</w:t>
      </w:r>
      <w:r>
        <w:rPr>
          <w:spacing w:val="-3"/>
          <w:sz w:val="24"/>
        </w:rPr>
        <w:t> </w:t>
      </w:r>
      <w:r>
        <w:rPr>
          <w:sz w:val="24"/>
        </w:rPr>
        <w:t>údaje,</w:t>
      </w:r>
      <w:r>
        <w:rPr>
          <w:spacing w:val="-1"/>
          <w:sz w:val="24"/>
        </w:rPr>
        <w:t> </w:t>
      </w:r>
      <w:r>
        <w:rPr>
          <w:sz w:val="24"/>
        </w:rPr>
        <w:t>ktoré</w:t>
      </w:r>
      <w:r>
        <w:rPr>
          <w:spacing w:val="-2"/>
          <w:sz w:val="24"/>
        </w:rPr>
        <w:t> </w:t>
      </w:r>
      <w:r>
        <w:rPr>
          <w:sz w:val="24"/>
        </w:rPr>
        <w:t>majú</w:t>
      </w:r>
      <w:r>
        <w:rPr>
          <w:spacing w:val="-1"/>
          <w:sz w:val="24"/>
        </w:rPr>
        <w:t> </w:t>
      </w:r>
      <w:r>
        <w:rPr>
          <w:sz w:val="24"/>
        </w:rPr>
        <w:t>vplyv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overenie</w:t>
      </w:r>
      <w:r>
        <w:rPr>
          <w:spacing w:val="-2"/>
          <w:sz w:val="24"/>
        </w:rPr>
        <w:t> </w:t>
      </w:r>
      <w:r>
        <w:rPr>
          <w:sz w:val="24"/>
        </w:rPr>
        <w:t>projektu </w:t>
      </w:r>
      <w:r>
        <w:rPr>
          <w:spacing w:val="-2"/>
          <w:sz w:val="24"/>
        </w:rPr>
        <w:t>stavby.</w:t>
      </w:r>
    </w:p>
    <w:p>
      <w:pPr>
        <w:pStyle w:val="BodyText"/>
        <w:spacing w:before="63"/>
      </w:pPr>
    </w:p>
    <w:p>
      <w:pPr>
        <w:pStyle w:val="Heading1"/>
        <w:numPr>
          <w:ilvl w:val="0"/>
          <w:numId w:val="3"/>
        </w:numPr>
        <w:tabs>
          <w:tab w:pos="705" w:val="left" w:leader="none"/>
          <w:tab w:pos="707" w:val="left" w:leader="none"/>
        </w:tabs>
        <w:spacing w:line="276" w:lineRule="auto" w:before="0" w:after="0"/>
        <w:ind w:left="707" w:right="141" w:hanging="284"/>
        <w:jc w:val="both"/>
      </w:pPr>
      <w:r>
        <w:rPr/>
        <w:t>Údaje o</w:t>
      </w:r>
      <w:r>
        <w:rPr>
          <w:spacing w:val="-4"/>
        </w:rPr>
        <w:t> </w:t>
      </w:r>
      <w:r>
        <w:rPr/>
        <w:t>súlade so záväznou časťou</w:t>
      </w:r>
      <w:r>
        <w:rPr>
          <w:spacing w:val="-1"/>
        </w:rPr>
        <w:t> </w:t>
      </w:r>
      <w:r>
        <w:rPr/>
        <w:t>príslušnej územnoplánovacej dokumentácie a</w:t>
      </w:r>
      <w:r>
        <w:rPr>
          <w:spacing w:val="-2"/>
        </w:rPr>
        <w:t> </w:t>
      </w:r>
      <w:r>
        <w:rPr/>
        <w:t>o splnení podmienok vyplývajúcich z rozhodnutia o stavebnom zámere</w:t>
      </w:r>
    </w:p>
    <w:p>
      <w:pPr>
        <w:pStyle w:val="ListParagraph"/>
        <w:numPr>
          <w:ilvl w:val="0"/>
          <w:numId w:val="5"/>
        </w:numPr>
        <w:tabs>
          <w:tab w:pos="1273" w:val="left" w:leader="none"/>
        </w:tabs>
        <w:spacing w:line="272" w:lineRule="exact" w:before="0" w:after="0"/>
        <w:ind w:left="1273" w:right="0" w:hanging="280"/>
        <w:jc w:val="both"/>
        <w:rPr>
          <w:sz w:val="24"/>
        </w:rPr>
      </w:pPr>
      <w:r>
        <w:rPr>
          <w:sz w:val="24"/>
        </w:rPr>
        <w:t>identifikácia</w:t>
      </w:r>
      <w:r>
        <w:rPr>
          <w:spacing w:val="-4"/>
          <w:sz w:val="24"/>
        </w:rPr>
        <w:t> </w:t>
      </w:r>
      <w:r>
        <w:rPr>
          <w:sz w:val="24"/>
        </w:rPr>
        <w:t>príslušnej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41" w:after="0"/>
        <w:ind w:left="1272" w:right="0" w:hanging="279"/>
        <w:jc w:val="both"/>
        <w:rPr>
          <w:sz w:val="24"/>
        </w:rPr>
      </w:pPr>
      <w:r>
        <w:rPr>
          <w:sz w:val="24"/>
        </w:rPr>
        <w:t>vyhodnotenie</w:t>
      </w:r>
      <w:r>
        <w:rPr>
          <w:spacing w:val="-5"/>
          <w:sz w:val="24"/>
        </w:rPr>
        <w:t> </w:t>
      </w:r>
      <w:r>
        <w:rPr>
          <w:sz w:val="24"/>
        </w:rPr>
        <w:t>súladu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záväznou</w:t>
      </w:r>
      <w:r>
        <w:rPr>
          <w:spacing w:val="-1"/>
          <w:sz w:val="24"/>
        </w:rPr>
        <w:t> </w:t>
      </w:r>
      <w:r>
        <w:rPr>
          <w:sz w:val="24"/>
        </w:rPr>
        <w:t>časťou</w:t>
      </w:r>
      <w:r>
        <w:rPr>
          <w:spacing w:val="-2"/>
          <w:sz w:val="24"/>
        </w:rPr>
        <w:t> </w:t>
      </w:r>
      <w:r>
        <w:rPr>
          <w:sz w:val="24"/>
        </w:rPr>
        <w:t>územnoplánovacej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76" w:lineRule="auto" w:before="40" w:after="0"/>
        <w:ind w:left="1274" w:right="144" w:hanging="281"/>
        <w:jc w:val="both"/>
        <w:rPr>
          <w:sz w:val="24"/>
        </w:rPr>
      </w:pPr>
      <w:r>
        <w:rPr>
          <w:sz w:val="24"/>
        </w:rPr>
        <w:t>identifikácia rozhodnutia o</w:t>
      </w:r>
      <w:r>
        <w:rPr>
          <w:spacing w:val="-2"/>
          <w:sz w:val="24"/>
        </w:rPr>
        <w:t> </w:t>
      </w:r>
      <w:r>
        <w:rPr>
          <w:sz w:val="24"/>
        </w:rPr>
        <w:t>stavebnom zámere; číslo rozhodnutia, dátum vydania</w:t>
      </w:r>
      <w:r>
        <w:rPr>
          <w:spacing w:val="80"/>
          <w:sz w:val="24"/>
        </w:rPr>
        <w:t> </w:t>
      </w:r>
      <w:r>
        <w:rPr>
          <w:sz w:val="24"/>
        </w:rPr>
        <w:t>a dátum právoplatnosti,</w:t>
      </w:r>
    </w:p>
    <w:p>
      <w:pPr>
        <w:pStyle w:val="ListParagraph"/>
        <w:numPr>
          <w:ilvl w:val="0"/>
          <w:numId w:val="5"/>
        </w:numPr>
        <w:tabs>
          <w:tab w:pos="1272" w:val="left" w:leader="none"/>
          <w:tab w:pos="1274" w:val="left" w:leader="none"/>
        </w:tabs>
        <w:spacing w:line="276" w:lineRule="auto" w:before="2" w:after="0"/>
        <w:ind w:left="1274" w:right="141" w:hanging="281"/>
        <w:jc w:val="both"/>
        <w:rPr>
          <w:sz w:val="24"/>
        </w:rPr>
      </w:pPr>
      <w:r>
        <w:rPr>
          <w:sz w:val="24"/>
        </w:rPr>
        <w:t>vyhodnotenie</w:t>
      </w:r>
      <w:r>
        <w:rPr>
          <w:spacing w:val="-12"/>
          <w:sz w:val="24"/>
        </w:rPr>
        <w:t> </w:t>
      </w:r>
      <w:r>
        <w:rPr>
          <w:sz w:val="24"/>
        </w:rPr>
        <w:t>splnenia</w:t>
      </w:r>
      <w:r>
        <w:rPr>
          <w:spacing w:val="-13"/>
          <w:sz w:val="24"/>
        </w:rPr>
        <w:t> </w:t>
      </w:r>
      <w:r>
        <w:rPr>
          <w:sz w:val="24"/>
        </w:rPr>
        <w:t>podmienok</w:t>
      </w:r>
      <w:r>
        <w:rPr>
          <w:spacing w:val="-11"/>
          <w:sz w:val="24"/>
        </w:rPr>
        <w:t> </w:t>
      </w:r>
      <w:r>
        <w:rPr>
          <w:sz w:val="24"/>
        </w:rPr>
        <w:t>z</w:t>
      </w:r>
      <w:r>
        <w:rPr>
          <w:spacing w:val="-10"/>
          <w:sz w:val="24"/>
        </w:rPr>
        <w:t> </w:t>
      </w:r>
      <w:r>
        <w:rPr>
          <w:sz w:val="24"/>
        </w:rPr>
        <w:t>rozhodnutia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stavebnom</w:t>
      </w:r>
      <w:r>
        <w:rPr>
          <w:spacing w:val="-11"/>
          <w:sz w:val="24"/>
        </w:rPr>
        <w:t> </w:t>
      </w:r>
      <w:r>
        <w:rPr>
          <w:sz w:val="24"/>
        </w:rPr>
        <w:t>zámere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-11"/>
          <w:sz w:val="24"/>
        </w:rPr>
        <w:t> </w:t>
      </w:r>
      <w:r>
        <w:rPr>
          <w:sz w:val="24"/>
        </w:rPr>
        <w:t>vymenova- ním</w:t>
      </w:r>
      <w:r>
        <w:rPr>
          <w:spacing w:val="-5"/>
          <w:sz w:val="24"/>
        </w:rPr>
        <w:t> </w:t>
      </w:r>
      <w:r>
        <w:rPr>
          <w:sz w:val="24"/>
        </w:rPr>
        <w:t>odchýlok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uvedením</w:t>
      </w:r>
      <w:r>
        <w:rPr>
          <w:spacing w:val="-4"/>
          <w:sz w:val="24"/>
        </w:rPr>
        <w:t> </w:t>
      </w:r>
      <w:r>
        <w:rPr>
          <w:sz w:val="24"/>
        </w:rPr>
        <w:t>vplyvu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dodržanie</w:t>
      </w:r>
      <w:r>
        <w:rPr>
          <w:spacing w:val="-4"/>
          <w:sz w:val="24"/>
        </w:rPr>
        <w:t> </w:t>
      </w:r>
      <w:r>
        <w:rPr>
          <w:sz w:val="24"/>
        </w:rPr>
        <w:t>podmienok</w:t>
      </w:r>
      <w:r>
        <w:rPr>
          <w:spacing w:val="-6"/>
          <w:sz w:val="24"/>
        </w:rPr>
        <w:t> </w:t>
      </w:r>
      <w:r>
        <w:rPr>
          <w:sz w:val="24"/>
        </w:rPr>
        <w:t>rozhodnutia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staveb- nom zámere.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76" w:after="0"/>
        <w:ind w:left="706" w:right="0" w:hanging="282"/>
        <w:jc w:val="left"/>
      </w:pPr>
      <w:r>
        <w:rPr/>
        <w:t>Východiskové</w:t>
      </w:r>
      <w:r>
        <w:rPr>
          <w:spacing w:val="-4"/>
        </w:rPr>
        <w:t> </w:t>
      </w:r>
      <w:r>
        <w:rPr/>
        <w:t>podklady</w:t>
      </w:r>
      <w:r>
        <w:rPr>
          <w:spacing w:val="-6"/>
        </w:rPr>
        <w:t> </w:t>
      </w:r>
      <w:r>
        <w:rPr/>
        <w:t>a </w:t>
      </w:r>
      <w:r>
        <w:rPr>
          <w:spacing w:val="-2"/>
        </w:rPr>
        <w:t>prieskumy</w:t>
      </w:r>
    </w:p>
    <w:p>
      <w:pPr>
        <w:pStyle w:val="BodyText"/>
        <w:spacing w:before="8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  <w:rPr>
          <w:b/>
          <w:sz w:val="24"/>
        </w:rPr>
      </w:pPr>
      <w:r>
        <w:rPr>
          <w:b/>
          <w:sz w:val="24"/>
        </w:rPr>
        <w:t>Členenie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navrhovanej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súboru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stavieb</w:t>
      </w:r>
    </w:p>
    <w:p>
      <w:pPr>
        <w:pStyle w:val="BodyText"/>
        <w:spacing w:line="276" w:lineRule="auto" w:before="36"/>
        <w:ind w:left="707" w:right="132"/>
      </w:pPr>
      <w:r>
        <w:rPr/>
        <w:t>Členenie stavby</w:t>
      </w:r>
      <w:r>
        <w:rPr>
          <w:spacing w:val="-2"/>
        </w:rPr>
        <w:t> </w:t>
      </w:r>
      <w:r>
        <w:rPr/>
        <w:t>alebo súboru stavieb na stavby, stavebné objekty</w:t>
      </w:r>
      <w:r>
        <w:rPr>
          <w:spacing w:val="-2"/>
        </w:rPr>
        <w:t> </w:t>
      </w:r>
      <w:r>
        <w:rPr/>
        <w:t>a prevádzkové súbory s uvedením zmien oproti stavebnému zámeru a ich odôvodnenie.</w:t>
      </w:r>
    </w:p>
    <w:p>
      <w:pPr>
        <w:pStyle w:val="BodyText"/>
        <w:spacing w:before="47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left"/>
      </w:pPr>
      <w:r>
        <w:rPr/>
        <w:t>Prehľad</w:t>
      </w:r>
      <w:r>
        <w:rPr>
          <w:spacing w:val="-5"/>
        </w:rPr>
        <w:t> </w:t>
      </w:r>
      <w:r>
        <w:rPr/>
        <w:t>kapacitných</w:t>
      </w:r>
      <w:r>
        <w:rPr>
          <w:spacing w:val="-2"/>
        </w:rPr>
        <w:t> </w:t>
      </w:r>
      <w:r>
        <w:rPr/>
        <w:t>údajov</w:t>
      </w:r>
      <w:r>
        <w:rPr>
          <w:spacing w:val="-4"/>
        </w:rPr>
        <w:t> </w:t>
      </w:r>
      <w:r>
        <w:rPr/>
        <w:t>a bilancií</w:t>
      </w:r>
      <w:r>
        <w:rPr>
          <w:spacing w:val="-2"/>
        </w:rPr>
        <w:t> </w:t>
      </w:r>
      <w:r>
        <w:rPr/>
        <w:t>stavby</w:t>
      </w:r>
      <w:r>
        <w:rPr>
          <w:spacing w:val="-5"/>
        </w:rPr>
        <w:t> </w:t>
      </w:r>
      <w:r>
        <w:rPr/>
        <w:t>alebo</w:t>
      </w:r>
      <w:r>
        <w:rPr>
          <w:spacing w:val="-2"/>
        </w:rPr>
        <w:t> </w:t>
      </w:r>
      <w:r>
        <w:rPr/>
        <w:t>súboru</w:t>
      </w:r>
      <w:r>
        <w:rPr>
          <w:spacing w:val="-2"/>
        </w:rPr>
        <w:t> stavieb</w:t>
      </w:r>
    </w:p>
    <w:p>
      <w:pPr>
        <w:pStyle w:val="BodyText"/>
        <w:spacing w:line="276" w:lineRule="auto" w:before="36"/>
        <w:ind w:left="707"/>
      </w:pPr>
      <w:r>
        <w:rPr/>
        <w:t>Prehľad navrhovaných kapacitných údajov stavby</w:t>
      </w:r>
      <w:r>
        <w:rPr>
          <w:spacing w:val="-1"/>
        </w:rPr>
        <w:t> </w:t>
      </w:r>
      <w:r>
        <w:rPr/>
        <w:t>s uvedením zmien oproti stavebnému zámeru a ich odôvodnenie: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1" w:after="0"/>
        <w:ind w:left="1134" w:right="0" w:hanging="427"/>
        <w:jc w:val="left"/>
        <w:rPr>
          <w:sz w:val="24"/>
        </w:rPr>
      </w:pPr>
      <w:r>
        <w:rPr>
          <w:sz w:val="24"/>
        </w:rPr>
        <w:t>plošné,</w:t>
      </w:r>
      <w:r>
        <w:rPr>
          <w:spacing w:val="-1"/>
          <w:sz w:val="24"/>
        </w:rPr>
        <w:t> </w:t>
      </w:r>
      <w:r>
        <w:rPr>
          <w:sz w:val="24"/>
        </w:rPr>
        <w:t>výškové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objemové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výmery,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funkčné</w:t>
      </w:r>
      <w:r>
        <w:rPr>
          <w:spacing w:val="-1"/>
          <w:sz w:val="24"/>
        </w:rPr>
        <w:t> </w:t>
      </w:r>
      <w:r>
        <w:rPr>
          <w:sz w:val="24"/>
        </w:rPr>
        <w:t>kapacity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1"/>
          <w:sz w:val="24"/>
        </w:rPr>
        <w:t> </w:t>
      </w:r>
      <w:r>
        <w:rPr>
          <w:sz w:val="24"/>
        </w:rPr>
        <w:t>účelové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jednotky,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41" w:after="0"/>
        <w:ind w:left="1135" w:right="145" w:hanging="428"/>
        <w:jc w:val="left"/>
        <w:rPr>
          <w:sz w:val="24"/>
        </w:rPr>
      </w:pPr>
      <w:r>
        <w:rPr>
          <w:sz w:val="24"/>
        </w:rPr>
        <w:t>kapacitné</w:t>
      </w:r>
      <w:r>
        <w:rPr>
          <w:spacing w:val="-2"/>
          <w:sz w:val="24"/>
        </w:rPr>
        <w:t> </w:t>
      </w:r>
      <w:r>
        <w:rPr>
          <w:sz w:val="24"/>
        </w:rPr>
        <w:t>nároky</w:t>
      </w:r>
      <w:r>
        <w:rPr>
          <w:spacing w:val="-6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jej</w:t>
      </w:r>
      <w:r>
        <w:rPr>
          <w:spacing w:val="-1"/>
          <w:sz w:val="24"/>
        </w:rPr>
        <w:t> </w:t>
      </w:r>
      <w:r>
        <w:rPr>
          <w:sz w:val="24"/>
        </w:rPr>
        <w:t>prevádzky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energie,</w:t>
      </w:r>
      <w:r>
        <w:rPr>
          <w:spacing w:val="-1"/>
          <w:sz w:val="24"/>
        </w:rPr>
        <w:t> </w:t>
      </w:r>
      <w:r>
        <w:rPr>
          <w:sz w:val="24"/>
        </w:rPr>
        <w:t>energetické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iné</w:t>
      </w:r>
      <w:r>
        <w:rPr>
          <w:spacing w:val="-2"/>
          <w:sz w:val="24"/>
        </w:rPr>
        <w:t> </w:t>
      </w:r>
      <w:r>
        <w:rPr>
          <w:sz w:val="24"/>
        </w:rPr>
        <w:t>médiá,</w:t>
      </w:r>
      <w:r>
        <w:rPr>
          <w:spacing w:val="-1"/>
          <w:sz w:val="24"/>
        </w:rPr>
        <w:t> </w:t>
      </w:r>
      <w:r>
        <w:rPr>
          <w:sz w:val="24"/>
        </w:rPr>
        <w:t>palivá, ich základné technické parametre, požadované množstvá a zdroje,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2" w:after="0"/>
        <w:ind w:left="1134" w:right="0" w:hanging="427"/>
        <w:jc w:val="left"/>
        <w:rPr>
          <w:sz w:val="24"/>
        </w:rPr>
      </w:pPr>
      <w:r>
        <w:rPr>
          <w:sz w:val="24"/>
        </w:rPr>
        <w:t>kapacitné</w:t>
      </w:r>
      <w:r>
        <w:rPr>
          <w:spacing w:val="-3"/>
          <w:sz w:val="24"/>
        </w:rPr>
        <w:t> </w:t>
      </w:r>
      <w:r>
        <w:rPr>
          <w:sz w:val="24"/>
        </w:rPr>
        <w:t>nároky</w:t>
      </w:r>
      <w:r>
        <w:rPr>
          <w:spacing w:val="-4"/>
          <w:sz w:val="24"/>
        </w:rPr>
        <w:t> </w:t>
      </w:r>
      <w:r>
        <w:rPr>
          <w:sz w:val="24"/>
        </w:rPr>
        <w:t>stavby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jej</w:t>
      </w:r>
      <w:r>
        <w:rPr>
          <w:spacing w:val="1"/>
          <w:sz w:val="24"/>
        </w:rPr>
        <w:t> </w:t>
      </w:r>
      <w:r>
        <w:rPr>
          <w:sz w:val="24"/>
        </w:rPr>
        <w:t>prevádzky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pitnú</w:t>
      </w:r>
      <w:r>
        <w:rPr>
          <w:spacing w:val="6"/>
          <w:sz w:val="24"/>
        </w:rPr>
        <w:t> </w:t>
      </w:r>
      <w:r>
        <w:rPr>
          <w:sz w:val="24"/>
        </w:rPr>
        <w:t>vodu</w:t>
      </w:r>
      <w:r>
        <w:rPr>
          <w:spacing w:val="1"/>
          <w:sz w:val="24"/>
        </w:rPr>
        <w:t> </w:t>
      </w:r>
      <w:r>
        <w:rPr>
          <w:sz w:val="24"/>
        </w:rPr>
        <w:t>a úžitkovú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vodu,</w:t>
      </w:r>
    </w:p>
    <w:p>
      <w:pPr>
        <w:pStyle w:val="ListParagraph"/>
        <w:numPr>
          <w:ilvl w:val="0"/>
          <w:numId w:val="6"/>
        </w:numPr>
        <w:tabs>
          <w:tab w:pos="1134" w:val="left" w:leader="none"/>
        </w:tabs>
        <w:spacing w:line="240" w:lineRule="auto" w:before="40" w:after="0"/>
        <w:ind w:left="1134" w:right="0" w:hanging="427"/>
        <w:jc w:val="left"/>
        <w:rPr>
          <w:sz w:val="24"/>
        </w:rPr>
      </w:pPr>
      <w:r>
        <w:rPr>
          <w:sz w:val="24"/>
        </w:rPr>
        <w:t>druhy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bilancie</w:t>
      </w:r>
      <w:r>
        <w:rPr>
          <w:spacing w:val="-1"/>
          <w:sz w:val="24"/>
        </w:rPr>
        <w:t> </w:t>
      </w:r>
      <w:r>
        <w:rPr>
          <w:sz w:val="24"/>
        </w:rPr>
        <w:t>odpadových </w:t>
      </w:r>
      <w:r>
        <w:rPr>
          <w:spacing w:val="-4"/>
          <w:sz w:val="24"/>
        </w:rPr>
        <w:t>vôd,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41" w:after="0"/>
        <w:ind w:left="1135" w:right="144" w:hanging="428"/>
        <w:jc w:val="left"/>
        <w:rPr>
          <w:sz w:val="24"/>
        </w:rPr>
      </w:pPr>
      <w:r>
        <w:rPr>
          <w:sz w:val="24"/>
        </w:rPr>
        <w:t>popis</w:t>
      </w:r>
      <w:r>
        <w:rPr>
          <w:spacing w:val="39"/>
          <w:sz w:val="24"/>
        </w:rPr>
        <w:t> </w:t>
      </w:r>
      <w:r>
        <w:rPr>
          <w:sz w:val="24"/>
        </w:rPr>
        <w:t>druhu</w:t>
      </w:r>
      <w:r>
        <w:rPr>
          <w:spacing w:val="38"/>
          <w:sz w:val="24"/>
        </w:rPr>
        <w:t> </w:t>
      </w:r>
      <w:r>
        <w:rPr>
          <w:sz w:val="24"/>
        </w:rPr>
        <w:t>surovín</w:t>
      </w:r>
      <w:r>
        <w:rPr>
          <w:spacing w:val="39"/>
          <w:sz w:val="24"/>
        </w:rPr>
        <w:t> </w:t>
      </w:r>
      <w:r>
        <w:rPr>
          <w:sz w:val="24"/>
        </w:rPr>
        <w:t>pre</w:t>
      </w:r>
      <w:r>
        <w:rPr>
          <w:spacing w:val="37"/>
          <w:sz w:val="24"/>
        </w:rPr>
        <w:t> </w:t>
      </w:r>
      <w:r>
        <w:rPr>
          <w:sz w:val="24"/>
        </w:rPr>
        <w:t>zabezpečenie</w:t>
      </w:r>
      <w:r>
        <w:rPr>
          <w:spacing w:val="38"/>
          <w:sz w:val="24"/>
        </w:rPr>
        <w:t> </w:t>
      </w:r>
      <w:r>
        <w:rPr>
          <w:sz w:val="24"/>
        </w:rPr>
        <w:t>výroby,</w:t>
      </w:r>
      <w:r>
        <w:rPr>
          <w:spacing w:val="39"/>
          <w:sz w:val="24"/>
        </w:rPr>
        <w:t> </w:t>
      </w:r>
      <w:r>
        <w:rPr>
          <w:sz w:val="24"/>
        </w:rPr>
        <w:t>ich</w:t>
      </w:r>
      <w:r>
        <w:rPr>
          <w:spacing w:val="39"/>
          <w:sz w:val="24"/>
        </w:rPr>
        <w:t> </w:t>
      </w:r>
      <w:r>
        <w:rPr>
          <w:sz w:val="24"/>
        </w:rPr>
        <w:t>základné</w:t>
      </w:r>
      <w:r>
        <w:rPr>
          <w:spacing w:val="37"/>
          <w:sz w:val="24"/>
        </w:rPr>
        <w:t> </w:t>
      </w:r>
      <w:r>
        <w:rPr>
          <w:sz w:val="24"/>
        </w:rPr>
        <w:t>technické</w:t>
      </w:r>
      <w:r>
        <w:rPr>
          <w:spacing w:val="37"/>
          <w:sz w:val="24"/>
        </w:rPr>
        <w:t> </w:t>
      </w:r>
      <w:r>
        <w:rPr>
          <w:sz w:val="24"/>
        </w:rPr>
        <w:t>parametre a množstvá, ak ide o stavbu s výrobnou prevádzkou.</w:t>
      </w:r>
    </w:p>
    <w:p>
      <w:pPr>
        <w:pStyle w:val="BodyText"/>
        <w:spacing w:before="47"/>
      </w:pPr>
    </w:p>
    <w:p>
      <w:pPr>
        <w:pStyle w:val="Heading1"/>
        <w:numPr>
          <w:ilvl w:val="0"/>
          <w:numId w:val="3"/>
        </w:numPr>
        <w:tabs>
          <w:tab w:pos="706" w:val="left" w:leader="none"/>
        </w:tabs>
        <w:spacing w:line="240" w:lineRule="auto" w:before="0" w:after="0"/>
        <w:ind w:left="706" w:right="0" w:hanging="282"/>
        <w:jc w:val="both"/>
      </w:pPr>
      <w:r>
        <w:rPr/>
        <w:t>Popis</w:t>
      </w:r>
      <w:r>
        <w:rPr>
          <w:spacing w:val="-3"/>
        </w:rPr>
        <w:t> </w:t>
      </w:r>
      <w:r>
        <w:rPr/>
        <w:t>stavby</w:t>
      </w:r>
      <w:r>
        <w:rPr>
          <w:spacing w:val="-2"/>
        </w:rPr>
        <w:t> </w:t>
      </w:r>
      <w:r>
        <w:rPr/>
        <w:t>alebo</w:t>
      </w:r>
      <w:r>
        <w:rPr>
          <w:spacing w:val="57"/>
        </w:rPr>
        <w:t> </w:t>
      </w:r>
      <w:r>
        <w:rPr/>
        <w:t>súboru</w:t>
      </w:r>
      <w:r>
        <w:rPr>
          <w:spacing w:val="-1"/>
        </w:rPr>
        <w:t> </w:t>
      </w:r>
      <w:r>
        <w:rPr>
          <w:spacing w:val="-2"/>
        </w:rPr>
        <w:t>stavieb</w:t>
      </w:r>
    </w:p>
    <w:p>
      <w:pPr>
        <w:pStyle w:val="BodyText"/>
        <w:spacing w:line="276" w:lineRule="auto" w:before="36"/>
        <w:ind w:left="707" w:right="141"/>
        <w:jc w:val="both"/>
      </w:pPr>
      <w:r>
        <w:rPr/>
        <w:t>Obsahuje základný popis riešenia stavby, jej jednotlivých častí, prevádzky, technického vybavenia, pripojenia na technické a dopravné vybavenie územia, parkovania a bezbariérového užívania, návrh finálnych úprav terénu stavbou dotknutého územia, vegetačných</w:t>
      </w:r>
      <w:r>
        <w:rPr>
          <w:spacing w:val="28"/>
        </w:rPr>
        <w:t> </w:t>
      </w:r>
      <w:r>
        <w:rPr/>
        <w:t>úprav,</w:t>
      </w:r>
      <w:r>
        <w:rPr>
          <w:spacing w:val="28"/>
        </w:rPr>
        <w:t> </w:t>
      </w:r>
      <w:r>
        <w:rPr/>
        <w:t>výsadby</w:t>
      </w:r>
      <w:r>
        <w:rPr>
          <w:spacing w:val="23"/>
        </w:rPr>
        <w:t> </w:t>
      </w:r>
      <w:r>
        <w:rPr/>
        <w:t>drevín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ďalších</w:t>
      </w:r>
      <w:r>
        <w:rPr>
          <w:spacing w:val="28"/>
        </w:rPr>
        <w:t> </w:t>
      </w:r>
      <w:r>
        <w:rPr/>
        <w:t>opatrení</w:t>
      </w:r>
      <w:r>
        <w:rPr>
          <w:spacing w:val="28"/>
        </w:rPr>
        <w:t> </w:t>
      </w:r>
      <w:r>
        <w:rPr/>
        <w:t>pre</w:t>
      </w:r>
      <w:r>
        <w:rPr>
          <w:spacing w:val="28"/>
        </w:rPr>
        <w:t> </w:t>
      </w:r>
      <w:r>
        <w:rPr/>
        <w:t>zabezpečenie</w:t>
      </w:r>
      <w:r>
        <w:rPr>
          <w:spacing w:val="30"/>
        </w:rPr>
        <w:t> </w:t>
      </w:r>
      <w:r>
        <w:rPr/>
        <w:t>udržateľnosti v území, najmä: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76" w:lineRule="auto" w:before="0" w:after="0"/>
        <w:ind w:left="1135" w:right="138" w:hanging="428"/>
        <w:jc w:val="left"/>
        <w:rPr>
          <w:sz w:val="24"/>
        </w:rPr>
      </w:pPr>
      <w:r>
        <w:rPr>
          <w:sz w:val="24"/>
        </w:rPr>
        <w:t>navrhované</w:t>
      </w:r>
      <w:r>
        <w:rPr>
          <w:spacing w:val="80"/>
          <w:sz w:val="24"/>
        </w:rPr>
        <w:t> </w:t>
      </w:r>
      <w:r>
        <w:rPr>
          <w:sz w:val="24"/>
        </w:rPr>
        <w:t>urbanistické,</w:t>
      </w:r>
      <w:r>
        <w:rPr>
          <w:spacing w:val="80"/>
          <w:sz w:val="24"/>
        </w:rPr>
        <w:t> </w:t>
      </w:r>
      <w:r>
        <w:rPr>
          <w:sz w:val="24"/>
        </w:rPr>
        <w:t>architektonické,</w:t>
      </w:r>
      <w:r>
        <w:rPr>
          <w:spacing w:val="80"/>
          <w:sz w:val="24"/>
        </w:rPr>
        <w:t> </w:t>
      </w:r>
      <w:r>
        <w:rPr>
          <w:sz w:val="24"/>
        </w:rPr>
        <w:t>stavebno-technické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konštrukčno-</w:t>
      </w:r>
      <w:r>
        <w:rPr>
          <w:spacing w:val="40"/>
          <w:sz w:val="24"/>
        </w:rPr>
        <w:t> </w:t>
      </w:r>
      <w:r>
        <w:rPr>
          <w:sz w:val="24"/>
        </w:rPr>
        <w:t>materiálové riešenie stavby a okolia,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  <w:tab w:pos="1926" w:val="left" w:leader="none"/>
          <w:tab w:pos="3248" w:val="left" w:leader="none"/>
          <w:tab w:pos="4514" w:val="left" w:leader="none"/>
          <w:tab w:pos="5493" w:val="left" w:leader="none"/>
          <w:tab w:pos="6004" w:val="left" w:leader="none"/>
          <w:tab w:pos="7492" w:val="left" w:leader="none"/>
          <w:tab w:pos="9104" w:val="left" w:leader="none"/>
        </w:tabs>
        <w:spacing w:line="276" w:lineRule="auto" w:before="1" w:after="0"/>
        <w:ind w:left="1135" w:right="143" w:hanging="428"/>
        <w:jc w:val="left"/>
        <w:rPr>
          <w:sz w:val="24"/>
        </w:rPr>
      </w:pPr>
      <w:r>
        <w:rPr>
          <w:spacing w:val="-2"/>
          <w:sz w:val="24"/>
        </w:rPr>
        <w:t>popis</w:t>
      </w:r>
      <w:r>
        <w:rPr>
          <w:sz w:val="24"/>
        </w:rPr>
        <w:tab/>
      </w:r>
      <w:r>
        <w:rPr>
          <w:spacing w:val="-2"/>
          <w:sz w:val="24"/>
        </w:rPr>
        <w:t>plánovanej</w:t>
      </w:r>
      <w:r>
        <w:rPr>
          <w:sz w:val="24"/>
        </w:rPr>
        <w:tab/>
      </w:r>
      <w:r>
        <w:rPr>
          <w:spacing w:val="-2"/>
          <w:sz w:val="24"/>
        </w:rPr>
        <w:t>prevádzky</w:t>
      </w:r>
      <w:r>
        <w:rPr>
          <w:sz w:val="24"/>
        </w:rPr>
        <w:tab/>
      </w:r>
      <w:r>
        <w:rPr>
          <w:spacing w:val="-2"/>
          <w:sz w:val="24"/>
        </w:rPr>
        <w:t>vrátane</w:t>
      </w:r>
      <w:r>
        <w:rPr>
          <w:sz w:val="24"/>
        </w:rPr>
        <w:tab/>
      </w:r>
      <w:r>
        <w:rPr>
          <w:spacing w:val="-4"/>
          <w:sz w:val="24"/>
        </w:rPr>
        <w:t>jej</w:t>
      </w:r>
      <w:r>
        <w:rPr>
          <w:sz w:val="24"/>
        </w:rPr>
        <w:tab/>
      </w:r>
      <w:r>
        <w:rPr>
          <w:spacing w:val="-2"/>
          <w:sz w:val="24"/>
        </w:rPr>
        <w:t>technického,</w:t>
      </w:r>
      <w:r>
        <w:rPr>
          <w:sz w:val="24"/>
        </w:rPr>
        <w:tab/>
      </w:r>
      <w:r>
        <w:rPr>
          <w:spacing w:val="-2"/>
          <w:sz w:val="24"/>
        </w:rPr>
        <w:t>energetického</w:t>
      </w:r>
      <w:r>
        <w:rPr>
          <w:sz w:val="24"/>
        </w:rPr>
        <w:tab/>
      </w:r>
      <w:r>
        <w:rPr>
          <w:spacing w:val="-10"/>
          <w:sz w:val="24"/>
        </w:rPr>
        <w:t>a </w:t>
      </w:r>
      <w:r>
        <w:rPr>
          <w:sz w:val="24"/>
        </w:rPr>
        <w:t>technologického vybavenia a požiadaviek na zabezpečenie prevádzky stavby,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5" w:lineRule="exact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popis</w:t>
      </w:r>
      <w:r>
        <w:rPr>
          <w:spacing w:val="-4"/>
          <w:sz w:val="24"/>
        </w:rPr>
        <w:t> </w:t>
      </w:r>
      <w:r>
        <w:rPr>
          <w:sz w:val="24"/>
        </w:rPr>
        <w:t>zabezpečenia</w:t>
      </w:r>
      <w:r>
        <w:rPr>
          <w:spacing w:val="-2"/>
          <w:sz w:val="24"/>
        </w:rPr>
        <w:t> </w:t>
      </w:r>
      <w:r>
        <w:rPr>
          <w:sz w:val="24"/>
        </w:rPr>
        <w:t>požiadaviek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vnútorné</w:t>
      </w:r>
      <w:r>
        <w:rPr>
          <w:spacing w:val="-3"/>
          <w:sz w:val="24"/>
        </w:rPr>
        <w:t> </w:t>
      </w:r>
      <w:r>
        <w:rPr>
          <w:sz w:val="24"/>
        </w:rPr>
        <w:t>prostredie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prehľad</w:t>
      </w:r>
      <w:r>
        <w:rPr>
          <w:spacing w:val="-2"/>
          <w:sz w:val="24"/>
        </w:rPr>
        <w:t> </w:t>
      </w:r>
      <w:r>
        <w:rPr>
          <w:sz w:val="24"/>
        </w:rPr>
        <w:t>splnenia</w:t>
      </w:r>
      <w:r>
        <w:rPr>
          <w:spacing w:val="-2"/>
          <w:sz w:val="24"/>
        </w:rPr>
        <w:t> </w:t>
      </w:r>
      <w:r>
        <w:rPr>
          <w:sz w:val="24"/>
        </w:rPr>
        <w:t>základných</w:t>
      </w:r>
      <w:r>
        <w:rPr>
          <w:spacing w:val="-1"/>
          <w:sz w:val="24"/>
        </w:rPr>
        <w:t> </w:t>
      </w:r>
      <w:r>
        <w:rPr>
          <w:sz w:val="24"/>
        </w:rPr>
        <w:t>požiadaviek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stavby,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76" w:lineRule="auto" w:before="43" w:after="0"/>
        <w:ind w:left="1135" w:right="139" w:hanging="428"/>
        <w:jc w:val="left"/>
        <w:rPr>
          <w:sz w:val="24"/>
        </w:rPr>
      </w:pPr>
      <w:r>
        <w:rPr>
          <w:sz w:val="24"/>
        </w:rPr>
        <w:t>dodržanie</w:t>
      </w:r>
      <w:r>
        <w:rPr>
          <w:spacing w:val="80"/>
          <w:sz w:val="24"/>
        </w:rPr>
        <w:t> </w:t>
      </w:r>
      <w:r>
        <w:rPr>
          <w:sz w:val="24"/>
        </w:rPr>
        <w:t>všeobecných</w:t>
      </w:r>
      <w:r>
        <w:rPr>
          <w:spacing w:val="80"/>
          <w:sz w:val="24"/>
        </w:rPr>
        <w:t> </w:t>
      </w:r>
      <w:r>
        <w:rPr>
          <w:sz w:val="24"/>
        </w:rPr>
        <w:t>technických</w:t>
      </w:r>
      <w:r>
        <w:rPr>
          <w:spacing w:val="80"/>
          <w:sz w:val="24"/>
        </w:rPr>
        <w:t> </w:t>
      </w:r>
      <w:r>
        <w:rPr>
          <w:sz w:val="24"/>
        </w:rPr>
        <w:t>požiadaviek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stavby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spôsob</w:t>
      </w:r>
      <w:r>
        <w:rPr>
          <w:spacing w:val="80"/>
          <w:sz w:val="24"/>
        </w:rPr>
        <w:t> </w:t>
      </w:r>
      <w:r>
        <w:rPr>
          <w:sz w:val="24"/>
        </w:rPr>
        <w:t>riešenia bezbariérového prístupu a užívania, ak sa na stavbu vzťahuje,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76" w:lineRule="auto" w:before="0" w:after="0"/>
        <w:ind w:left="1135" w:right="140" w:hanging="428"/>
        <w:jc w:val="left"/>
        <w:rPr>
          <w:sz w:val="24"/>
        </w:rPr>
      </w:pPr>
      <w:r>
        <w:rPr>
          <w:sz w:val="24"/>
        </w:rPr>
        <w:t>údaje o</w:t>
      </w:r>
      <w:r>
        <w:rPr>
          <w:spacing w:val="-3"/>
          <w:sz w:val="24"/>
        </w:rPr>
        <w:t> </w:t>
      </w:r>
      <w:r>
        <w:rPr>
          <w:sz w:val="24"/>
        </w:rPr>
        <w:t>existujúcich nadzemných a podzemných stavbách na stavebnom pozemku vrátane sietí a zariadení technického vybavenia,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0" w:after="0"/>
        <w:ind w:left="1134" w:right="0" w:hanging="427"/>
        <w:jc w:val="left"/>
        <w:rPr>
          <w:sz w:val="24"/>
        </w:rPr>
      </w:pPr>
      <w:r>
        <w:rPr>
          <w:sz w:val="24"/>
        </w:rPr>
        <w:t>nároky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zásobovanie energiami,</w:t>
      </w:r>
      <w:r>
        <w:rPr>
          <w:spacing w:val="-1"/>
          <w:sz w:val="24"/>
        </w:rPr>
        <w:t> </w:t>
      </w:r>
      <w:r>
        <w:rPr>
          <w:sz w:val="24"/>
        </w:rPr>
        <w:t>vodou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odvádzanie</w:t>
      </w:r>
      <w:r>
        <w:rPr>
          <w:spacing w:val="-1"/>
          <w:sz w:val="24"/>
        </w:rPr>
        <w:t> </w:t>
      </w:r>
      <w:r>
        <w:rPr>
          <w:sz w:val="24"/>
        </w:rPr>
        <w:t>odpadových </w:t>
      </w:r>
      <w:r>
        <w:rPr>
          <w:spacing w:val="-4"/>
          <w:sz w:val="24"/>
        </w:rPr>
        <w:t>vôd,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pripojenia</w:t>
      </w:r>
      <w:r>
        <w:rPr>
          <w:spacing w:val="-5"/>
          <w:sz w:val="24"/>
        </w:rPr>
        <w:t> </w:t>
      </w:r>
      <w:r>
        <w:rPr>
          <w:sz w:val="24"/>
        </w:rPr>
        <w:t>stavby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siete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zariadenia technického</w:t>
      </w:r>
      <w:r>
        <w:rPr>
          <w:spacing w:val="1"/>
          <w:sz w:val="24"/>
        </w:rPr>
        <w:t> </w:t>
      </w:r>
      <w:r>
        <w:rPr>
          <w:sz w:val="24"/>
        </w:rPr>
        <w:t>vybavenia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územia,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1" w:after="0"/>
        <w:ind w:left="1134" w:right="0" w:hanging="427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1"/>
          <w:sz w:val="24"/>
        </w:rPr>
        <w:t> </w:t>
      </w:r>
      <w:r>
        <w:rPr>
          <w:sz w:val="24"/>
        </w:rPr>
        <w:t>odvádzania</w:t>
      </w:r>
      <w:r>
        <w:rPr>
          <w:spacing w:val="-1"/>
          <w:sz w:val="24"/>
        </w:rPr>
        <w:t> </w:t>
      </w:r>
      <w:r>
        <w:rPr>
          <w:sz w:val="24"/>
        </w:rPr>
        <w:t>odpadových</w:t>
      </w:r>
      <w:r>
        <w:rPr>
          <w:spacing w:val="-1"/>
          <w:sz w:val="24"/>
        </w:rPr>
        <w:t> </w:t>
      </w:r>
      <w:r>
        <w:rPr>
          <w:sz w:val="24"/>
        </w:rPr>
        <w:t>vôd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nakladanie s </w:t>
      </w:r>
      <w:r>
        <w:rPr>
          <w:spacing w:val="-2"/>
          <w:sz w:val="24"/>
        </w:rPr>
        <w:t>nimi,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42" w:after="0"/>
        <w:ind w:left="1134" w:right="0" w:hanging="427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4"/>
          <w:sz w:val="24"/>
        </w:rPr>
        <w:t> </w:t>
      </w:r>
      <w:r>
        <w:rPr>
          <w:sz w:val="24"/>
        </w:rPr>
        <w:t>nakladania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zachytenými vodami</w:t>
      </w:r>
      <w:r>
        <w:rPr>
          <w:spacing w:val="-1"/>
          <w:sz w:val="24"/>
        </w:rPr>
        <w:t> </w:t>
      </w:r>
      <w:r>
        <w:rPr>
          <w:sz w:val="24"/>
        </w:rPr>
        <w:t>z povrchového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odtoku,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40" w:after="0"/>
        <w:ind w:left="1135" w:right="141" w:hanging="428"/>
        <w:jc w:val="both"/>
        <w:rPr>
          <w:sz w:val="24"/>
        </w:rPr>
      </w:pPr>
      <w:r>
        <w:rPr>
          <w:sz w:val="24"/>
        </w:rPr>
        <w:t>návrh</w:t>
      </w:r>
      <w:r>
        <w:rPr>
          <w:spacing w:val="-2"/>
          <w:sz w:val="24"/>
        </w:rPr>
        <w:t> </w:t>
      </w:r>
      <w:r>
        <w:rPr>
          <w:sz w:val="24"/>
        </w:rPr>
        <w:t>úprav</w:t>
      </w:r>
      <w:r>
        <w:rPr>
          <w:spacing w:val="-1"/>
          <w:sz w:val="24"/>
        </w:rPr>
        <w:t> </w:t>
      </w:r>
      <w:r>
        <w:rPr>
          <w:sz w:val="24"/>
        </w:rPr>
        <w:t>terénu</w:t>
      </w:r>
      <w:r>
        <w:rPr>
          <w:spacing w:val="-1"/>
          <w:sz w:val="24"/>
        </w:rPr>
        <w:t> </w:t>
      </w:r>
      <w:r>
        <w:rPr>
          <w:sz w:val="24"/>
        </w:rPr>
        <w:t>stavbou</w:t>
      </w:r>
      <w:r>
        <w:rPr>
          <w:spacing w:val="-1"/>
          <w:sz w:val="24"/>
        </w:rPr>
        <w:t> </w:t>
      </w:r>
      <w:r>
        <w:rPr>
          <w:sz w:val="24"/>
        </w:rPr>
        <w:t>dotknutého</w:t>
      </w:r>
      <w:r>
        <w:rPr>
          <w:spacing w:val="-1"/>
          <w:sz w:val="24"/>
        </w:rPr>
        <w:t> </w:t>
      </w:r>
      <w:r>
        <w:rPr>
          <w:sz w:val="24"/>
        </w:rPr>
        <w:t>územia</w:t>
      </w:r>
      <w:r>
        <w:rPr>
          <w:spacing w:val="-2"/>
          <w:sz w:val="24"/>
        </w:rPr>
        <w:t> </w:t>
      </w:r>
      <w:r>
        <w:rPr>
          <w:sz w:val="24"/>
        </w:rPr>
        <w:t>vrátane</w:t>
      </w:r>
      <w:r>
        <w:rPr>
          <w:spacing w:val="-3"/>
          <w:sz w:val="24"/>
        </w:rPr>
        <w:t> </w:t>
      </w:r>
      <w:r>
        <w:rPr>
          <w:sz w:val="24"/>
        </w:rPr>
        <w:t>popisu</w:t>
      </w:r>
      <w:r>
        <w:rPr>
          <w:spacing w:val="-1"/>
          <w:sz w:val="24"/>
        </w:rPr>
        <w:t> </w:t>
      </w:r>
      <w:r>
        <w:rPr>
          <w:sz w:val="24"/>
        </w:rPr>
        <w:t>zmien</w:t>
      </w:r>
      <w:r>
        <w:rPr>
          <w:spacing w:val="-1"/>
          <w:sz w:val="24"/>
        </w:rPr>
        <w:t> </w:t>
      </w:r>
      <w:r>
        <w:rPr>
          <w:sz w:val="24"/>
        </w:rPr>
        <w:t>vzhľadu</w:t>
      </w:r>
      <w:r>
        <w:rPr>
          <w:spacing w:val="-1"/>
          <w:sz w:val="24"/>
        </w:rPr>
        <w:t> </w:t>
      </w:r>
      <w:r>
        <w:rPr>
          <w:sz w:val="24"/>
        </w:rPr>
        <w:t>alebo odtokových pomerov, vegetačných úprav, výsadby drevín a</w:t>
      </w:r>
      <w:r>
        <w:rPr>
          <w:spacing w:val="-1"/>
          <w:sz w:val="24"/>
        </w:rPr>
        <w:t> </w:t>
      </w:r>
      <w:r>
        <w:rPr>
          <w:sz w:val="24"/>
        </w:rPr>
        <w:t>ďalších opatrení pre zabezpečenie udržateľnosti územia,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1" w:after="0"/>
        <w:ind w:left="1135" w:right="138" w:hanging="428"/>
        <w:jc w:val="both"/>
        <w:rPr>
          <w:sz w:val="24"/>
        </w:rPr>
      </w:pP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pripojenie</w:t>
      </w:r>
      <w:r>
        <w:rPr>
          <w:spacing w:val="40"/>
          <w:sz w:val="24"/>
        </w:rPr>
        <w:t> </w:t>
      </w:r>
      <w:r>
        <w:rPr>
          <w:sz w:val="24"/>
        </w:rPr>
        <w:t>stavby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vybavenie</w:t>
      </w:r>
      <w:r>
        <w:rPr>
          <w:spacing w:val="40"/>
          <w:sz w:val="24"/>
        </w:rPr>
        <w:t> </w:t>
      </w:r>
      <w:r>
        <w:rPr>
          <w:sz w:val="24"/>
        </w:rPr>
        <w:t>územia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dopravné</w:t>
      </w:r>
      <w:r>
        <w:rPr>
          <w:spacing w:val="40"/>
          <w:sz w:val="24"/>
        </w:rPr>
        <w:t> </w:t>
      </w:r>
      <w:r>
        <w:rPr>
          <w:sz w:val="24"/>
        </w:rPr>
        <w:t>riešenie</w:t>
      </w:r>
      <w:r>
        <w:rPr>
          <w:spacing w:val="40"/>
          <w:sz w:val="24"/>
        </w:rPr>
        <w:t> </w:t>
      </w:r>
      <w:r>
        <w:rPr>
          <w:sz w:val="24"/>
        </w:rPr>
        <w:t>a parkovanie pre potreby užívania navrhovanej stavby,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72" w:after="0"/>
        <w:ind w:left="1135" w:right="141" w:hanging="428"/>
        <w:jc w:val="both"/>
        <w:rPr>
          <w:sz w:val="24"/>
        </w:rPr>
      </w:pPr>
      <w:r>
        <w:rPr>
          <w:sz w:val="24"/>
        </w:rPr>
        <w:t>údaje o technologickom zariadení, o koncepcii skladovania, riešení vnútornej dopravy a plôch pre obsluhu, údržbu a opravy a nároky na vykonanie skúšobnej prevádzky po dokončení stavby pri stavbách s výrobným, technickým alebo technologickým zariadením,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240" w:lineRule="auto" w:before="0" w:after="0"/>
        <w:ind w:left="1133" w:right="0" w:hanging="426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plánovanom priebehu</w:t>
      </w:r>
      <w:r>
        <w:rPr>
          <w:spacing w:val="1"/>
          <w:sz w:val="24"/>
        </w:rPr>
        <w:t> </w:t>
      </w:r>
      <w:r>
        <w:rPr>
          <w:sz w:val="24"/>
        </w:rPr>
        <w:t>výstavby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uvedení stavby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prevádzky,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  <w:tab w:pos="1135" w:val="left" w:leader="none"/>
        </w:tabs>
        <w:spacing w:line="276" w:lineRule="auto" w:before="43" w:after="0"/>
        <w:ind w:left="1135" w:right="145" w:hanging="428"/>
        <w:jc w:val="both"/>
        <w:rPr>
          <w:sz w:val="24"/>
        </w:rPr>
      </w:pPr>
      <w:r>
        <w:rPr>
          <w:sz w:val="24"/>
        </w:rPr>
        <w:t>spôsob zaistenia bezpečnosti a ochrany zdravia pri práci a bezpečnosti technických zariadení pri výstavbe a užívaní stavby.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3"/>
        </w:numPr>
        <w:tabs>
          <w:tab w:pos="991" w:val="left" w:leader="none"/>
          <w:tab w:pos="993" w:val="left" w:leader="none"/>
        </w:tabs>
        <w:spacing w:line="276" w:lineRule="auto" w:before="1" w:after="0"/>
        <w:ind w:left="993" w:right="640" w:hanging="425"/>
        <w:jc w:val="both"/>
      </w:pPr>
      <w:r>
        <w:rPr/>
        <w:t>Vplyv</w:t>
      </w:r>
      <w:r>
        <w:rPr>
          <w:spacing w:val="-5"/>
        </w:rPr>
        <w:t> </w:t>
      </w:r>
      <w:r>
        <w:rPr/>
        <w:t>stavby</w:t>
      </w:r>
      <w:r>
        <w:rPr>
          <w:spacing w:val="-5"/>
        </w:rPr>
        <w:t> </w:t>
      </w:r>
      <w:r>
        <w:rPr/>
        <w:t>alebo</w:t>
      </w:r>
      <w:r>
        <w:rPr>
          <w:spacing w:val="-5"/>
        </w:rPr>
        <w:t> </w:t>
      </w:r>
      <w:r>
        <w:rPr/>
        <w:t>súboru</w:t>
      </w:r>
      <w:r>
        <w:rPr>
          <w:spacing w:val="-5"/>
        </w:rPr>
        <w:t> </w:t>
      </w:r>
      <w:r>
        <w:rPr/>
        <w:t>stavieb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životné</w:t>
      </w:r>
      <w:r>
        <w:rPr>
          <w:spacing w:val="-6"/>
        </w:rPr>
        <w:t> </w:t>
      </w:r>
      <w:r>
        <w:rPr/>
        <w:t>prostredie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chránené</w:t>
      </w:r>
      <w:r>
        <w:rPr>
          <w:spacing w:val="-6"/>
        </w:rPr>
        <w:t> </w:t>
      </w:r>
      <w:r>
        <w:rPr/>
        <w:t>záujmy v dotknutom území</w:t>
      </w:r>
    </w:p>
    <w:p>
      <w:pPr>
        <w:pStyle w:val="ListParagraph"/>
        <w:numPr>
          <w:ilvl w:val="0"/>
          <w:numId w:val="8"/>
        </w:numPr>
        <w:tabs>
          <w:tab w:pos="1135" w:val="left" w:leader="none"/>
        </w:tabs>
        <w:spacing w:line="276" w:lineRule="auto" w:before="0" w:after="0"/>
        <w:ind w:left="1135" w:right="143" w:hanging="360"/>
        <w:jc w:val="both"/>
        <w:rPr>
          <w:sz w:val="24"/>
        </w:rPr>
      </w:pPr>
      <w:r>
        <w:rPr>
          <w:sz w:val="24"/>
        </w:rPr>
        <w:t>popis vplyvu na životné prostredie a na ochranné pásma, chránené územia, pamiatkové rezervácie alebo pamiatkové zóny v dotknutom území,</w:t>
      </w:r>
    </w:p>
    <w:p>
      <w:pPr>
        <w:pStyle w:val="ListParagraph"/>
        <w:numPr>
          <w:ilvl w:val="0"/>
          <w:numId w:val="8"/>
        </w:numPr>
        <w:tabs>
          <w:tab w:pos="1135" w:val="left" w:leader="none"/>
        </w:tabs>
        <w:spacing w:line="276" w:lineRule="auto" w:before="0" w:after="0"/>
        <w:ind w:left="1135" w:right="141" w:hanging="360"/>
        <w:jc w:val="both"/>
        <w:rPr>
          <w:sz w:val="24"/>
        </w:rPr>
      </w:pPr>
      <w:r>
        <w:rPr>
          <w:sz w:val="24"/>
        </w:rPr>
        <w:t>vyhodnotenie</w:t>
      </w:r>
      <w:r>
        <w:rPr>
          <w:spacing w:val="-15"/>
          <w:sz w:val="24"/>
        </w:rPr>
        <w:t> </w:t>
      </w:r>
      <w:r>
        <w:rPr>
          <w:sz w:val="24"/>
        </w:rPr>
        <w:t>splnenia</w:t>
      </w:r>
      <w:r>
        <w:rPr>
          <w:spacing w:val="-15"/>
          <w:sz w:val="24"/>
        </w:rPr>
        <w:t> </w:t>
      </w:r>
      <w:r>
        <w:rPr>
          <w:sz w:val="24"/>
        </w:rPr>
        <w:t>podmienok,</w:t>
      </w:r>
      <w:r>
        <w:rPr>
          <w:spacing w:val="-15"/>
          <w:sz w:val="24"/>
        </w:rPr>
        <w:t> </w:t>
      </w:r>
      <w:r>
        <w:rPr>
          <w:sz w:val="24"/>
        </w:rPr>
        <w:t>ktoré</w:t>
      </w:r>
      <w:r>
        <w:rPr>
          <w:spacing w:val="-15"/>
          <w:sz w:val="24"/>
        </w:rPr>
        <w:t> </w:t>
      </w:r>
      <w:r>
        <w:rPr>
          <w:sz w:val="24"/>
        </w:rPr>
        <w:t>určil</w:t>
      </w:r>
      <w:r>
        <w:rPr>
          <w:spacing w:val="-15"/>
          <w:sz w:val="24"/>
        </w:rPr>
        <w:t> </w:t>
      </w:r>
      <w:r>
        <w:rPr>
          <w:sz w:val="24"/>
        </w:rPr>
        <w:t>príslušný</w:t>
      </w:r>
      <w:r>
        <w:rPr>
          <w:spacing w:val="-15"/>
          <w:sz w:val="24"/>
        </w:rPr>
        <w:t> </w:t>
      </w:r>
      <w:r>
        <w:rPr>
          <w:sz w:val="24"/>
        </w:rPr>
        <w:t>orgán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rozhodnutí</w:t>
      </w:r>
      <w:r>
        <w:rPr>
          <w:spacing w:val="-15"/>
          <w:sz w:val="24"/>
        </w:rPr>
        <w:t> </w:t>
      </w:r>
      <w:r>
        <w:rPr>
          <w:sz w:val="24"/>
        </w:rPr>
        <w:t>vydanom v konaní o posúdení vplyvu stavby na životné prostredie alebo v záverečnom stanovisku a spôsob ich zohľadnenia v návrhu stavby,</w:t>
      </w:r>
    </w:p>
    <w:p>
      <w:pPr>
        <w:pStyle w:val="ListParagraph"/>
        <w:numPr>
          <w:ilvl w:val="0"/>
          <w:numId w:val="8"/>
        </w:numPr>
        <w:tabs>
          <w:tab w:pos="1134" w:val="left" w:leader="none"/>
        </w:tabs>
        <w:spacing w:line="240" w:lineRule="auto" w:before="0" w:after="0"/>
        <w:ind w:left="1134" w:right="0" w:hanging="359"/>
        <w:jc w:val="both"/>
        <w:rPr>
          <w:sz w:val="24"/>
        </w:rPr>
      </w:pP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 nakladaní s</w:t>
      </w:r>
      <w:r>
        <w:rPr>
          <w:spacing w:val="-1"/>
          <w:sz w:val="24"/>
        </w:rPr>
        <w:t> </w:t>
      </w:r>
      <w:r>
        <w:rPr>
          <w:sz w:val="24"/>
        </w:rPr>
        <w:t>odpadmi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výstavby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počas</w:t>
      </w:r>
      <w:r>
        <w:rPr>
          <w:spacing w:val="-1"/>
          <w:sz w:val="24"/>
        </w:rPr>
        <w:t> </w:t>
      </w:r>
      <w:r>
        <w:rPr>
          <w:sz w:val="24"/>
        </w:rPr>
        <w:t>užívania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stavby.</w:t>
      </w:r>
    </w:p>
    <w:p>
      <w:pPr>
        <w:pStyle w:val="BodyText"/>
        <w:spacing w:before="82"/>
      </w:pPr>
    </w:p>
    <w:p>
      <w:pPr>
        <w:pStyle w:val="Heading1"/>
        <w:numPr>
          <w:ilvl w:val="0"/>
          <w:numId w:val="3"/>
        </w:numPr>
        <w:tabs>
          <w:tab w:pos="993" w:val="left" w:leader="none"/>
        </w:tabs>
        <w:spacing w:line="240" w:lineRule="auto" w:before="1" w:after="0"/>
        <w:ind w:left="993" w:right="0" w:hanging="425"/>
        <w:jc w:val="left"/>
      </w:pPr>
      <w:r>
        <w:rPr/>
        <w:t>Predpokladané</w:t>
      </w:r>
      <w:r>
        <w:rPr>
          <w:spacing w:val="-7"/>
        </w:rPr>
        <w:t> </w:t>
      </w:r>
      <w:r>
        <w:rPr/>
        <w:t>celkové</w:t>
      </w:r>
      <w:r>
        <w:rPr>
          <w:spacing w:val="-4"/>
        </w:rPr>
        <w:t> </w:t>
      </w:r>
      <w:r>
        <w:rPr/>
        <w:t>náklady</w:t>
      </w:r>
      <w:r>
        <w:rPr>
          <w:spacing w:val="-1"/>
        </w:rPr>
        <w:t> </w:t>
      </w:r>
      <w:r>
        <w:rPr/>
        <w:t>stavby</w:t>
      </w:r>
      <w:r>
        <w:rPr>
          <w:spacing w:val="-4"/>
        </w:rPr>
        <w:t> </w:t>
      </w:r>
      <w:r>
        <w:rPr/>
        <w:t>alebo</w:t>
      </w:r>
      <w:r>
        <w:rPr>
          <w:spacing w:val="-3"/>
        </w:rPr>
        <w:t> </w:t>
      </w:r>
      <w:r>
        <w:rPr/>
        <w:t>súboru</w:t>
      </w:r>
      <w:r>
        <w:rPr>
          <w:spacing w:val="-3"/>
        </w:rPr>
        <w:t> </w:t>
      </w:r>
      <w:r>
        <w:rPr>
          <w:spacing w:val="-2"/>
        </w:rPr>
        <w:t>stavieb</w:t>
      </w:r>
    </w:p>
    <w:p>
      <w:pPr>
        <w:pStyle w:val="ListParagraph"/>
        <w:numPr>
          <w:ilvl w:val="0"/>
          <w:numId w:val="9"/>
        </w:numPr>
        <w:tabs>
          <w:tab w:pos="1274" w:val="left" w:leader="none"/>
        </w:tabs>
        <w:spacing w:line="261" w:lineRule="auto" w:before="43" w:after="0"/>
        <w:ind w:left="1274" w:right="703" w:hanging="281"/>
        <w:jc w:val="left"/>
        <w:rPr>
          <w:sz w:val="24"/>
        </w:rPr>
      </w:pPr>
      <w:r>
        <w:rPr>
          <w:sz w:val="24"/>
        </w:rPr>
        <w:t>predpokladané</w:t>
      </w:r>
      <w:r>
        <w:rPr>
          <w:spacing w:val="-6"/>
          <w:sz w:val="24"/>
        </w:rPr>
        <w:t> </w:t>
      </w:r>
      <w:r>
        <w:rPr>
          <w:sz w:val="24"/>
        </w:rPr>
        <w:t>celkové</w:t>
      </w:r>
      <w:r>
        <w:rPr>
          <w:spacing w:val="-6"/>
          <w:sz w:val="24"/>
        </w:rPr>
        <w:t> </w:t>
      </w:r>
      <w:r>
        <w:rPr>
          <w:sz w:val="24"/>
        </w:rPr>
        <w:t>náklady</w:t>
      </w:r>
      <w:r>
        <w:rPr>
          <w:spacing w:val="-9"/>
          <w:sz w:val="24"/>
        </w:rPr>
        <w:t> </w:t>
      </w:r>
      <w:r>
        <w:rPr>
          <w:sz w:val="24"/>
        </w:rPr>
        <w:t>stavby</w:t>
      </w:r>
      <w:r>
        <w:rPr>
          <w:spacing w:val="-9"/>
          <w:sz w:val="24"/>
        </w:rPr>
        <w:t> </w:t>
      </w:r>
      <w:r>
        <w:rPr>
          <w:sz w:val="24"/>
        </w:rPr>
        <w:t>alebo</w:t>
      </w:r>
      <w:r>
        <w:rPr>
          <w:spacing w:val="-6"/>
          <w:sz w:val="24"/>
        </w:rPr>
        <w:t> </w:t>
      </w:r>
      <w:r>
        <w:rPr>
          <w:sz w:val="24"/>
        </w:rPr>
        <w:t>súboru</w:t>
      </w:r>
      <w:r>
        <w:rPr>
          <w:spacing w:val="-5"/>
          <w:sz w:val="24"/>
        </w:rPr>
        <w:t> </w:t>
      </w:r>
      <w:r>
        <w:rPr>
          <w:sz w:val="24"/>
        </w:rPr>
        <w:t>stavieb</w:t>
      </w:r>
      <w:r>
        <w:rPr>
          <w:spacing w:val="-14"/>
          <w:sz w:val="24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-7"/>
          <w:sz w:val="22"/>
        </w:rPr>
        <w:t> </w:t>
      </w:r>
      <w:r>
        <w:rPr>
          <w:sz w:val="24"/>
        </w:rPr>
        <w:t>účely</w:t>
      </w:r>
      <w:r>
        <w:rPr>
          <w:spacing w:val="-9"/>
          <w:sz w:val="24"/>
        </w:rPr>
        <w:t> </w:t>
      </w:r>
      <w:r>
        <w:rPr>
          <w:sz w:val="24"/>
        </w:rPr>
        <w:t>určenia výšky správnych poplatkov a podmienok na umiestnenie umeleckého diela,</w:t>
      </w:r>
    </w:p>
    <w:p>
      <w:pPr>
        <w:pStyle w:val="ListParagraph"/>
        <w:numPr>
          <w:ilvl w:val="0"/>
          <w:numId w:val="9"/>
        </w:numPr>
        <w:tabs>
          <w:tab w:pos="1272" w:val="left" w:leader="none"/>
          <w:tab w:pos="1274" w:val="left" w:leader="none"/>
        </w:tabs>
        <w:spacing w:line="259" w:lineRule="auto" w:before="0" w:after="0"/>
        <w:ind w:left="1274" w:right="511" w:hanging="281"/>
        <w:jc w:val="left"/>
        <w:rPr>
          <w:sz w:val="24"/>
        </w:rPr>
      </w:pPr>
      <w:r>
        <w:rPr>
          <w:sz w:val="24"/>
        </w:rPr>
        <w:t>spôsob</w:t>
      </w:r>
      <w:r>
        <w:rPr>
          <w:spacing w:val="-4"/>
          <w:sz w:val="24"/>
        </w:rPr>
        <w:t> </w:t>
      </w:r>
      <w:r>
        <w:rPr>
          <w:sz w:val="24"/>
        </w:rPr>
        <w:t>financovania,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4"/>
          <w:sz w:val="24"/>
        </w:rPr>
        <w:t> </w:t>
      </w:r>
      <w:r>
        <w:rPr>
          <w:sz w:val="24"/>
        </w:rPr>
        <w:t>ide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stavbu</w:t>
      </w:r>
      <w:r>
        <w:rPr>
          <w:spacing w:val="-4"/>
          <w:sz w:val="24"/>
        </w:rPr>
        <w:t> </w:t>
      </w:r>
      <w:r>
        <w:rPr>
          <w:sz w:val="24"/>
        </w:rPr>
        <w:t>plne</w:t>
      </w:r>
      <w:r>
        <w:rPr>
          <w:spacing w:val="-5"/>
          <w:sz w:val="24"/>
        </w:rPr>
        <w:t> </w:t>
      </w:r>
      <w:r>
        <w:rPr>
          <w:sz w:val="24"/>
        </w:rPr>
        <w:t>alebo</w:t>
      </w:r>
      <w:r>
        <w:rPr>
          <w:spacing w:val="-3"/>
          <w:sz w:val="24"/>
        </w:rPr>
        <w:t> </w:t>
      </w:r>
      <w:r>
        <w:rPr>
          <w:sz w:val="24"/>
        </w:rPr>
        <w:t>čiastočne</w:t>
      </w:r>
      <w:r>
        <w:rPr>
          <w:spacing w:val="-5"/>
          <w:sz w:val="24"/>
        </w:rPr>
        <w:t> </w:t>
      </w:r>
      <w:r>
        <w:rPr>
          <w:sz w:val="24"/>
        </w:rPr>
        <w:t>financovanú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verej- ných prostriedkov.</w:t>
      </w:r>
    </w:p>
    <w:p>
      <w:pPr>
        <w:pStyle w:val="BodyText"/>
        <w:spacing w:before="182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both"/>
      </w:pPr>
      <w:r>
        <w:rPr/>
        <w:t>Situačné</w:t>
      </w:r>
      <w:r>
        <w:rPr>
          <w:spacing w:val="-4"/>
        </w:rPr>
        <w:t> </w:t>
      </w:r>
      <w:r>
        <w:rPr>
          <w:spacing w:val="-2"/>
        </w:rPr>
        <w:t>výkresy</w:t>
      </w:r>
    </w:p>
    <w:p>
      <w:pPr>
        <w:spacing w:before="121"/>
        <w:ind w:left="568" w:right="0" w:firstLine="0"/>
        <w:jc w:val="both"/>
        <w:rPr>
          <w:b/>
          <w:sz w:val="24"/>
        </w:rPr>
      </w:pPr>
      <w:r>
        <w:rPr>
          <w:b/>
          <w:sz w:val="24"/>
        </w:rPr>
        <w:t>SIT.001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Situačný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výkres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širších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vzťahov</w:t>
      </w:r>
    </w:p>
    <w:p>
      <w:pPr>
        <w:pStyle w:val="BodyText"/>
        <w:spacing w:line="276" w:lineRule="auto" w:before="38"/>
        <w:ind w:left="568" w:right="137" w:firstLine="280"/>
        <w:jc w:val="both"/>
      </w:pPr>
      <w:r>
        <w:rPr/>
        <w:t>Situačný výkres väčšieho územného celku s vyznačením stavby alebo súboru stavieb, hraníc stavebného pozemku, okolitej zástavby, väzieb na dopravné a</w:t>
      </w:r>
      <w:r>
        <w:rPr>
          <w:spacing w:val="-5"/>
        </w:rPr>
        <w:t> </w:t>
      </w:r>
      <w:r>
        <w:rPr/>
        <w:t>technické</w:t>
      </w:r>
      <w:r>
        <w:rPr>
          <w:spacing w:val="-1"/>
        </w:rPr>
        <w:t> </w:t>
      </w:r>
      <w:r>
        <w:rPr/>
        <w:t>vybavenie územia, chránených záujmov a limitov v širšom území stavby, ak ich nie je možné dokumentovať na situačných výkresoch</w:t>
      </w:r>
      <w:r>
        <w:rPr>
          <w:spacing w:val="40"/>
        </w:rPr>
        <w:t> </w:t>
      </w:r>
      <w:r>
        <w:rPr/>
        <w:t>SIT.002 a SIT.003.</w:t>
      </w:r>
    </w:p>
    <w:p>
      <w:pPr>
        <w:pStyle w:val="BodyText"/>
        <w:spacing w:before="46"/>
      </w:pPr>
    </w:p>
    <w:p>
      <w:pPr>
        <w:pStyle w:val="Heading1"/>
        <w:ind w:left="568" w:firstLine="0"/>
        <w:jc w:val="both"/>
      </w:pPr>
      <w:r>
        <w:rPr/>
        <w:t>SIT.002</w:t>
      </w:r>
      <w:r>
        <w:rPr>
          <w:spacing w:val="47"/>
        </w:rPr>
        <w:t> </w:t>
      </w:r>
      <w:r>
        <w:rPr/>
        <w:t>Koordinačný</w:t>
      </w:r>
      <w:r>
        <w:rPr>
          <w:spacing w:val="-7"/>
        </w:rPr>
        <w:t> </w:t>
      </w:r>
      <w:r>
        <w:rPr/>
        <w:t>situačný</w:t>
      </w:r>
      <w:r>
        <w:rPr>
          <w:spacing w:val="-6"/>
        </w:rPr>
        <w:t> </w:t>
      </w:r>
      <w:r>
        <w:rPr>
          <w:spacing w:val="-2"/>
        </w:rPr>
        <w:t>výkres</w:t>
      </w:r>
    </w:p>
    <w:p>
      <w:pPr>
        <w:pStyle w:val="BodyText"/>
        <w:spacing w:line="276" w:lineRule="auto" w:before="36"/>
        <w:ind w:left="568" w:right="136" w:firstLine="280"/>
        <w:jc w:val="both"/>
      </w:pPr>
      <w:r>
        <w:rPr/>
        <w:t>Situačný výkres súčasného stavu územia so zakreslením stavby alebo súboru stavieb, susedných</w:t>
      </w:r>
      <w:r>
        <w:rPr>
          <w:spacing w:val="-15"/>
        </w:rPr>
        <w:t> </w:t>
      </w:r>
      <w:r>
        <w:rPr/>
        <w:t>stavieb,</w:t>
      </w:r>
      <w:r>
        <w:rPr>
          <w:spacing w:val="-15"/>
        </w:rPr>
        <w:t> </w:t>
      </w:r>
      <w:r>
        <w:rPr/>
        <w:t>hraníc</w:t>
      </w:r>
      <w:r>
        <w:rPr>
          <w:spacing w:val="-15"/>
        </w:rPr>
        <w:t> </w:t>
      </w:r>
      <w:r>
        <w:rPr/>
        <w:t>stavebného</w:t>
      </w:r>
      <w:r>
        <w:rPr>
          <w:spacing w:val="-15"/>
        </w:rPr>
        <w:t> </w:t>
      </w:r>
      <w:r>
        <w:rPr/>
        <w:t>pozemku,</w:t>
      </w:r>
      <w:r>
        <w:rPr>
          <w:spacing w:val="-15"/>
        </w:rPr>
        <w:t> </w:t>
      </w:r>
      <w:r>
        <w:rPr/>
        <w:t>hraníc</w:t>
      </w:r>
      <w:r>
        <w:rPr>
          <w:spacing w:val="-15"/>
        </w:rPr>
        <w:t> </w:t>
      </w:r>
      <w:r>
        <w:rPr/>
        <w:t>staveniska,</w:t>
      </w:r>
      <w:r>
        <w:rPr>
          <w:spacing w:val="-15"/>
        </w:rPr>
        <w:t> </w:t>
      </w:r>
      <w:r>
        <w:rPr/>
        <w:t>existujúcich</w:t>
      </w:r>
      <w:r>
        <w:rPr>
          <w:spacing w:val="-15"/>
        </w:rPr>
        <w:t> </w:t>
      </w:r>
      <w:r>
        <w:rPr/>
        <w:t>pozemných komunikácií a sietí technického vybavenia územia s</w:t>
      </w:r>
      <w:r>
        <w:rPr>
          <w:spacing w:val="-3"/>
        </w:rPr>
        <w:t> </w:t>
      </w:r>
      <w:r>
        <w:rPr/>
        <w:t>vyznačením návrhu pripojenia na dopravné</w:t>
      </w:r>
      <w:r>
        <w:rPr>
          <w:spacing w:val="-13"/>
        </w:rPr>
        <w:t> </w:t>
      </w:r>
      <w:r>
        <w:rPr/>
        <w:t>vybavenie</w:t>
      </w:r>
      <w:r>
        <w:rPr>
          <w:spacing w:val="-10"/>
        </w:rPr>
        <w:t> </w:t>
      </w:r>
      <w:r>
        <w:rPr/>
        <w:t>územia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miest</w:t>
      </w:r>
      <w:r>
        <w:rPr>
          <w:spacing w:val="-11"/>
        </w:rPr>
        <w:t> </w:t>
      </w:r>
      <w:r>
        <w:rPr/>
        <w:t>pripojenia</w:t>
      </w:r>
      <w:r>
        <w:rPr>
          <w:spacing w:val="-13"/>
        </w:rPr>
        <w:t> </w:t>
      </w:r>
      <w:r>
        <w:rPr/>
        <w:t>na</w:t>
      </w:r>
      <w:r>
        <w:rPr>
          <w:spacing w:val="-11"/>
        </w:rPr>
        <w:t> </w:t>
      </w:r>
      <w:r>
        <w:rPr/>
        <w:t>siete</w:t>
      </w:r>
      <w:r>
        <w:rPr>
          <w:spacing w:val="-13"/>
        </w:rPr>
        <w:t> </w:t>
      </w:r>
      <w:r>
        <w:rPr/>
        <w:t>a</w:t>
      </w:r>
      <w:r>
        <w:rPr>
          <w:spacing w:val="-3"/>
        </w:rPr>
        <w:t> </w:t>
      </w:r>
      <w:r>
        <w:rPr/>
        <w:t>zariadenia</w:t>
      </w:r>
      <w:r>
        <w:rPr>
          <w:spacing w:val="-13"/>
        </w:rPr>
        <w:t> </w:t>
      </w:r>
      <w:r>
        <w:rPr/>
        <w:t>technického</w:t>
      </w:r>
      <w:r>
        <w:rPr>
          <w:spacing w:val="-12"/>
        </w:rPr>
        <w:t> </w:t>
      </w:r>
      <w:r>
        <w:rPr/>
        <w:t>vybavenia územia, existujúcej a navrhovanej zelenej infraštruktúry, existujúcich a navrhovaných ochranných pásiem, iných chránených objektov a</w:t>
      </w:r>
      <w:r>
        <w:rPr>
          <w:spacing w:val="-5"/>
        </w:rPr>
        <w:t> </w:t>
      </w:r>
      <w:r>
        <w:rPr/>
        <w:t>území, odstraňovanej stavby, drevín určených na výrub v</w:t>
      </w:r>
      <w:r>
        <w:rPr>
          <w:spacing w:val="-3"/>
        </w:rPr>
        <w:t> </w:t>
      </w:r>
      <w:r>
        <w:rPr/>
        <w:t>dotknutom území.</w:t>
      </w:r>
      <w:r>
        <w:rPr>
          <w:spacing w:val="40"/>
        </w:rPr>
        <w:t> </w:t>
      </w:r>
      <w:r>
        <w:rPr/>
        <w:t>Vypracovaný v</w:t>
      </w:r>
      <w:r>
        <w:rPr>
          <w:spacing w:val="-3"/>
        </w:rPr>
        <w:t> </w:t>
      </w:r>
      <w:r>
        <w:rPr/>
        <w:t>spoločnej mierke na podklade katastrálnej</w:t>
      </w:r>
      <w:r>
        <w:rPr>
          <w:spacing w:val="-15"/>
        </w:rPr>
        <w:t> </w:t>
      </w:r>
      <w:r>
        <w:rPr/>
        <w:t>mapy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geodetického</w:t>
      </w:r>
      <w:r>
        <w:rPr>
          <w:spacing w:val="-15"/>
        </w:rPr>
        <w:t> </w:t>
      </w:r>
      <w:r>
        <w:rPr/>
        <w:t>zamerania</w:t>
      </w:r>
      <w:r>
        <w:rPr>
          <w:spacing w:val="-14"/>
        </w:rPr>
        <w:t> </w:t>
      </w:r>
      <w:r>
        <w:rPr/>
        <w:t>pôvodného</w:t>
      </w:r>
      <w:r>
        <w:rPr>
          <w:spacing w:val="-15"/>
        </w:rPr>
        <w:t> </w:t>
      </w:r>
      <w:r>
        <w:rPr/>
        <w:t>terénu</w:t>
      </w:r>
      <w:r>
        <w:rPr>
          <w:spacing w:val="-13"/>
        </w:rPr>
        <w:t> </w:t>
      </w:r>
      <w:r>
        <w:rPr/>
        <w:t>riešeného</w:t>
      </w:r>
      <w:r>
        <w:rPr>
          <w:spacing w:val="-14"/>
        </w:rPr>
        <w:t> </w:t>
      </w:r>
      <w:r>
        <w:rPr/>
        <w:t>územia,</w:t>
      </w:r>
      <w:r>
        <w:rPr>
          <w:spacing w:val="-13"/>
        </w:rPr>
        <w:t> </w:t>
      </w:r>
      <w:r>
        <w:rPr/>
        <w:t>výškopis a polohopis, overeného autorizovaným geodetom a kartografom.</w:t>
      </w:r>
    </w:p>
    <w:p>
      <w:pPr>
        <w:pStyle w:val="BodyText"/>
        <w:spacing w:after="0" w:line="276" w:lineRule="auto"/>
        <w:jc w:val="both"/>
        <w:sectPr>
          <w:pgSz w:w="11910" w:h="16840"/>
          <w:pgMar w:top="1320" w:bottom="280" w:left="1275" w:right="1275"/>
        </w:sectPr>
      </w:pPr>
    </w:p>
    <w:p>
      <w:pPr>
        <w:pStyle w:val="Heading1"/>
        <w:spacing w:before="76"/>
        <w:ind w:left="568" w:firstLine="0"/>
        <w:jc w:val="both"/>
      </w:pPr>
      <w:r>
        <w:rPr/>
        <w:t>SIT.003</w:t>
      </w:r>
      <w:r>
        <w:rPr>
          <w:spacing w:val="47"/>
        </w:rPr>
        <w:t> </w:t>
      </w:r>
      <w:r>
        <w:rPr/>
        <w:t>Situačný</w:t>
      </w:r>
      <w:r>
        <w:rPr>
          <w:spacing w:val="-5"/>
        </w:rPr>
        <w:t> </w:t>
      </w:r>
      <w:r>
        <w:rPr/>
        <w:t>výkres</w:t>
      </w:r>
      <w:r>
        <w:rPr>
          <w:spacing w:val="-3"/>
        </w:rPr>
        <w:t> </w:t>
      </w:r>
      <w:r>
        <w:rPr/>
        <w:t>stavby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podklade</w:t>
      </w:r>
      <w:r>
        <w:rPr>
          <w:spacing w:val="-6"/>
        </w:rPr>
        <w:t> </w:t>
      </w:r>
      <w:r>
        <w:rPr/>
        <w:t>katastrálnej</w:t>
      </w:r>
      <w:r>
        <w:rPr>
          <w:spacing w:val="-3"/>
        </w:rPr>
        <w:t> </w:t>
      </w:r>
      <w:r>
        <w:rPr>
          <w:spacing w:val="-4"/>
        </w:rPr>
        <w:t>mapy</w:t>
      </w:r>
    </w:p>
    <w:p>
      <w:pPr>
        <w:pStyle w:val="BodyText"/>
        <w:spacing w:line="276" w:lineRule="auto" w:before="39"/>
        <w:ind w:left="568" w:right="138" w:firstLine="280"/>
        <w:jc w:val="both"/>
      </w:pPr>
      <w:r>
        <w:rPr/>
        <w:t>Situačný výkres súčasného stavu územia so zakreslením stavby alebo súboru stavieb, uvedením odstupov od hraníc stavebného pozemku a od okolitých stavieb, s označením </w:t>
      </w:r>
      <w:r>
        <w:rPr>
          <w:spacing w:val="-2"/>
        </w:rPr>
        <w:t>navrhovaných</w:t>
      </w:r>
      <w:r>
        <w:rPr>
          <w:spacing w:val="-4"/>
        </w:rPr>
        <w:t> </w:t>
      </w:r>
      <w:r>
        <w:rPr>
          <w:spacing w:val="-2"/>
        </w:rPr>
        <w:t>stavieb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stavebných</w:t>
      </w:r>
      <w:r>
        <w:rPr>
          <w:spacing w:val="-7"/>
        </w:rPr>
        <w:t> </w:t>
      </w:r>
      <w:r>
        <w:rPr>
          <w:spacing w:val="-2"/>
        </w:rPr>
        <w:t>objektov.</w:t>
      </w:r>
      <w:r>
        <w:rPr>
          <w:spacing w:val="-9"/>
        </w:rPr>
        <w:t> </w:t>
      </w:r>
      <w:r>
        <w:rPr>
          <w:spacing w:val="-2"/>
        </w:rPr>
        <w:t>Vypracovaný</w:t>
      </w:r>
      <w:r>
        <w:rPr>
          <w:spacing w:val="-13"/>
        </w:rPr>
        <w:t> </w:t>
      </w:r>
      <w:r>
        <w:rPr>
          <w:spacing w:val="-2"/>
        </w:rPr>
        <w:t>v</w:t>
      </w:r>
      <w:r>
        <w:rPr>
          <w:spacing w:val="-4"/>
        </w:rPr>
        <w:t> </w:t>
      </w:r>
      <w:r>
        <w:rPr>
          <w:spacing w:val="-2"/>
        </w:rPr>
        <w:t>spoločnej</w:t>
      </w:r>
      <w:r>
        <w:rPr>
          <w:spacing w:val="-6"/>
        </w:rPr>
        <w:t> </w:t>
      </w:r>
      <w:r>
        <w:rPr>
          <w:spacing w:val="-2"/>
        </w:rPr>
        <w:t>mierke</w:t>
      </w:r>
      <w:r>
        <w:rPr>
          <w:spacing w:val="-8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podklade </w:t>
      </w:r>
      <w:r>
        <w:rPr/>
        <w:t>katastrálnej mapy a geodetického zamerania pôvodného terénu riešeného územia, výškopis a polohopis, overeného autorizovaným geodetom a kartografom.</w:t>
      </w:r>
    </w:p>
    <w:p>
      <w:pPr>
        <w:pStyle w:val="BodyText"/>
        <w:spacing w:before="45"/>
      </w:pPr>
    </w:p>
    <w:p>
      <w:pPr>
        <w:pStyle w:val="Heading1"/>
        <w:ind w:left="568" w:firstLine="0"/>
      </w:pPr>
      <w:r>
        <w:rPr/>
        <w:t>SIT.004</w:t>
      </w:r>
      <w:r>
        <w:rPr>
          <w:spacing w:val="36"/>
        </w:rPr>
        <w:t> </w:t>
      </w:r>
      <w:r>
        <w:rPr/>
        <w:t>Vytyčovací</w:t>
      </w:r>
      <w:r>
        <w:rPr>
          <w:spacing w:val="-9"/>
        </w:rPr>
        <w:t> </w:t>
      </w:r>
      <w:r>
        <w:rPr/>
        <w:t>výkres</w:t>
      </w:r>
      <w:r>
        <w:rPr>
          <w:spacing w:val="-8"/>
        </w:rPr>
        <w:t> </w:t>
      </w:r>
      <w:r>
        <w:rPr/>
        <w:t>alebo</w:t>
      </w:r>
      <w:r>
        <w:rPr>
          <w:spacing w:val="-9"/>
        </w:rPr>
        <w:t> </w:t>
      </w:r>
      <w:r>
        <w:rPr/>
        <w:t>projekt</w:t>
      </w:r>
      <w:r>
        <w:rPr>
          <w:spacing w:val="-9"/>
        </w:rPr>
        <w:t> </w:t>
      </w:r>
      <w:r>
        <w:rPr/>
        <w:t>vytyčovacej</w:t>
      </w:r>
      <w:r>
        <w:rPr>
          <w:spacing w:val="-8"/>
        </w:rPr>
        <w:t> </w:t>
      </w:r>
      <w:r>
        <w:rPr>
          <w:spacing w:val="-2"/>
        </w:rPr>
        <w:t>siete</w:t>
      </w:r>
    </w:p>
    <w:p>
      <w:pPr>
        <w:pStyle w:val="BodyText"/>
        <w:spacing w:line="278" w:lineRule="auto" w:before="36"/>
        <w:ind w:left="568" w:firstLine="280"/>
      </w:pPr>
      <w:r>
        <w:rPr/>
        <w:t>Vytyčovací</w:t>
      </w:r>
      <w:r>
        <w:rPr>
          <w:spacing w:val="80"/>
        </w:rPr>
        <w:t> </w:t>
      </w:r>
      <w:r>
        <w:rPr/>
        <w:t>výkres</w:t>
      </w:r>
      <w:r>
        <w:rPr>
          <w:spacing w:val="80"/>
        </w:rPr>
        <w:t> </w:t>
      </w:r>
      <w:r>
        <w:rPr/>
        <w:t>alebo</w:t>
      </w:r>
      <w:r>
        <w:rPr>
          <w:spacing w:val="80"/>
        </w:rPr>
        <w:t> </w:t>
      </w:r>
      <w:r>
        <w:rPr/>
        <w:t>potrebné</w:t>
      </w:r>
      <w:r>
        <w:rPr>
          <w:spacing w:val="80"/>
        </w:rPr>
        <w:t> </w:t>
      </w:r>
      <w:r>
        <w:rPr/>
        <w:t>geometrické</w:t>
      </w:r>
      <w:r>
        <w:rPr>
          <w:spacing w:val="80"/>
        </w:rPr>
        <w:t> </w:t>
      </w:r>
      <w:r>
        <w:rPr/>
        <w:t>parametre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vytýčenie</w:t>
      </w:r>
      <w:r>
        <w:rPr>
          <w:spacing w:val="80"/>
        </w:rPr>
        <w:t> </w:t>
      </w:r>
      <w:r>
        <w:rPr/>
        <w:t>stavby vyznačené v zastavovacom pláne jednoduchej stavby.</w:t>
      </w:r>
    </w:p>
    <w:p>
      <w:pPr>
        <w:pStyle w:val="BodyText"/>
        <w:spacing w:line="272" w:lineRule="exact"/>
        <w:ind w:left="849"/>
        <w:rPr>
          <w:b/>
        </w:rPr>
      </w:pPr>
      <w:r>
        <w:rPr/>
        <w:t>Ak</w:t>
      </w:r>
      <w:r>
        <w:rPr>
          <w:spacing w:val="-3"/>
        </w:rPr>
        <w:t> </w:t>
      </w:r>
      <w:r>
        <w:rPr/>
        <w:t>ide</w:t>
      </w:r>
      <w:r>
        <w:rPr>
          <w:spacing w:val="-2"/>
        </w:rPr>
        <w:t> </w:t>
      </w:r>
      <w:r>
        <w:rPr/>
        <w:t>o vyhradenú</w:t>
      </w:r>
      <w:r>
        <w:rPr>
          <w:spacing w:val="-1"/>
        </w:rPr>
        <w:t> </w:t>
      </w:r>
      <w:r>
        <w:rPr/>
        <w:t>stavbu,</w:t>
      </w:r>
      <w:r>
        <w:rPr>
          <w:spacing w:val="-1"/>
        </w:rPr>
        <w:t> </w:t>
      </w:r>
      <w:r>
        <w:rPr/>
        <w:t>projekt vytyčovacej</w:t>
      </w:r>
      <w:r>
        <w:rPr>
          <w:spacing w:val="-1"/>
        </w:rPr>
        <w:t> </w:t>
      </w:r>
      <w:r>
        <w:rPr/>
        <w:t>siete</w:t>
      </w:r>
      <w:r>
        <w:rPr>
          <w:spacing w:val="2"/>
        </w:rPr>
        <w:t> </w:t>
      </w:r>
      <w:r>
        <w:rPr>
          <w:spacing w:val="-2"/>
        </w:rPr>
        <w:t>stavby</w:t>
      </w:r>
      <w:r>
        <w:rPr>
          <w:b/>
          <w:spacing w:val="-2"/>
        </w:rPr>
        <w:t>.</w:t>
      </w:r>
    </w:p>
    <w:p>
      <w:pPr>
        <w:pStyle w:val="BodyText"/>
        <w:spacing w:before="87"/>
        <w:rPr>
          <w:b/>
        </w:rPr>
      </w:pPr>
    </w:p>
    <w:p>
      <w:pPr>
        <w:pStyle w:val="Heading1"/>
        <w:ind w:left="568" w:firstLine="0"/>
      </w:pPr>
      <w:r>
        <w:rPr/>
        <w:t>SIT.005</w:t>
      </w:r>
      <w:r>
        <w:rPr>
          <w:spacing w:val="45"/>
        </w:rPr>
        <w:t> </w:t>
      </w:r>
      <w:r>
        <w:rPr/>
        <w:t>Špeciálny</w:t>
      </w:r>
      <w:r>
        <w:rPr>
          <w:spacing w:val="-6"/>
        </w:rPr>
        <w:t> </w:t>
      </w:r>
      <w:r>
        <w:rPr/>
        <w:t>situačný</w:t>
      </w:r>
      <w:r>
        <w:rPr>
          <w:spacing w:val="-5"/>
        </w:rPr>
        <w:t> </w:t>
      </w:r>
      <w:r>
        <w:rPr>
          <w:spacing w:val="-2"/>
        </w:rPr>
        <w:t>výkres</w:t>
      </w:r>
    </w:p>
    <w:p>
      <w:pPr>
        <w:pStyle w:val="BodyText"/>
        <w:spacing w:before="39"/>
        <w:ind w:left="849"/>
      </w:pPr>
      <w:r>
        <w:rPr/>
        <w:t>Iný</w:t>
      </w:r>
      <w:r>
        <w:rPr>
          <w:spacing w:val="-5"/>
        </w:rPr>
        <w:t> </w:t>
      </w:r>
      <w:r>
        <w:rPr/>
        <w:t>situačný</w:t>
      </w:r>
      <w:r>
        <w:rPr>
          <w:spacing w:val="-5"/>
        </w:rPr>
        <w:t> </w:t>
      </w:r>
      <w:r>
        <w:rPr/>
        <w:t>výkres,</w:t>
      </w:r>
      <w:r>
        <w:rPr>
          <w:spacing w:val="4"/>
        </w:rPr>
        <w:t> </w:t>
      </w:r>
      <w:r>
        <w:rPr/>
        <w:t>ak je </w:t>
      </w:r>
      <w:r>
        <w:rPr>
          <w:spacing w:val="-2"/>
        </w:rPr>
        <w:t>potrebný.</w:t>
      </w:r>
    </w:p>
    <w:p>
      <w:pPr>
        <w:pStyle w:val="BodyText"/>
        <w:spacing w:before="86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left"/>
      </w:pPr>
      <w:r>
        <w:rPr/>
        <w:t>Dokumentácia</w:t>
      </w:r>
      <w:r>
        <w:rPr>
          <w:spacing w:val="-7"/>
        </w:rPr>
        <w:t> </w:t>
      </w:r>
      <w:r>
        <w:rPr/>
        <w:t>stavebných</w:t>
      </w:r>
      <w:r>
        <w:rPr>
          <w:spacing w:val="-4"/>
        </w:rPr>
        <w:t> </w:t>
      </w:r>
      <w:r>
        <w:rPr/>
        <w:t>objektov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prevádzkových</w:t>
      </w:r>
      <w:r>
        <w:rPr>
          <w:spacing w:val="-4"/>
        </w:rPr>
        <w:t> </w:t>
      </w:r>
      <w:r>
        <w:rPr>
          <w:spacing w:val="-2"/>
        </w:rPr>
        <w:t>súborov</w:t>
      </w:r>
    </w:p>
    <w:p>
      <w:pPr>
        <w:pStyle w:val="BodyText"/>
        <w:spacing w:line="259" w:lineRule="auto" w:before="118"/>
        <w:ind w:left="424" w:firstLine="283"/>
      </w:pPr>
      <w:r>
        <w:rPr/>
        <w:t>Obsahuje</w:t>
      </w:r>
      <w:r>
        <w:rPr>
          <w:spacing w:val="-2"/>
        </w:rPr>
        <w:t> </w:t>
      </w:r>
      <w:r>
        <w:rPr/>
        <w:t>riešenie</w:t>
      </w:r>
      <w:r>
        <w:rPr>
          <w:spacing w:val="-3"/>
        </w:rPr>
        <w:t> </w:t>
      </w:r>
      <w:r>
        <w:rPr/>
        <w:t>stavby</w:t>
      </w:r>
      <w:r>
        <w:rPr>
          <w:spacing w:val="-5"/>
        </w:rPr>
        <w:t> </w:t>
      </w:r>
      <w:r>
        <w:rPr/>
        <w:t>rozdelené</w:t>
      </w:r>
      <w:r>
        <w:rPr>
          <w:spacing w:val="-4"/>
        </w:rPr>
        <w:t> </w:t>
      </w:r>
      <w:r>
        <w:rPr/>
        <w:t>zvlášť</w:t>
      </w:r>
      <w:r>
        <w:rPr>
          <w:spacing w:val="-3"/>
        </w:rPr>
        <w:t> </w:t>
      </w:r>
      <w:r>
        <w:rPr/>
        <w:t>pre</w:t>
      </w:r>
      <w:r>
        <w:rPr>
          <w:spacing w:val="-4"/>
        </w:rPr>
        <w:t> </w:t>
      </w:r>
      <w:r>
        <w:rPr/>
        <w:t>každý</w:t>
      </w:r>
      <w:r>
        <w:rPr>
          <w:spacing w:val="-7"/>
        </w:rPr>
        <w:t> </w:t>
      </w:r>
      <w:r>
        <w:rPr/>
        <w:t>stavebný</w:t>
      </w:r>
      <w:r>
        <w:rPr>
          <w:spacing w:val="-7"/>
        </w:rPr>
        <w:t> </w:t>
      </w:r>
      <w:r>
        <w:rPr/>
        <w:t>objekt</w:t>
      </w:r>
      <w:r>
        <w:rPr>
          <w:spacing w:val="-1"/>
        </w:rPr>
        <w:t> </w:t>
      </w:r>
      <w:r>
        <w:rPr/>
        <w:t>alebo</w:t>
      </w:r>
      <w:r>
        <w:rPr>
          <w:spacing w:val="-1"/>
        </w:rPr>
        <w:t> </w:t>
      </w:r>
      <w:r>
        <w:rPr/>
        <w:t>prevádzkový súbor na časti projektovej dokumentácie z hľadiska jednotlivých profesií, v závislosti od</w:t>
      </w:r>
    </w:p>
    <w:p>
      <w:pPr>
        <w:pStyle w:val="BodyText"/>
        <w:spacing w:line="275" w:lineRule="exact"/>
        <w:ind w:left="424"/>
      </w:pPr>
      <w:r>
        <w:rPr/>
        <w:t>účelu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rozsahu stavby</w:t>
      </w:r>
      <w:r>
        <w:rPr>
          <w:spacing w:val="-6"/>
        </w:rPr>
        <w:t> </w:t>
      </w:r>
      <w:r>
        <w:rPr/>
        <w:t>alebo stavebného</w:t>
      </w:r>
      <w:r>
        <w:rPr>
          <w:spacing w:val="-1"/>
        </w:rPr>
        <w:t> </w:t>
      </w:r>
      <w:r>
        <w:rPr/>
        <w:t>objektu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charakteru</w:t>
      </w:r>
      <w:r>
        <w:rPr>
          <w:spacing w:val="-1"/>
        </w:rPr>
        <w:t> </w:t>
      </w:r>
      <w:r>
        <w:rPr/>
        <w:t>jeho prevádzky,</w:t>
      </w:r>
      <w:r>
        <w:rPr>
          <w:spacing w:val="-1"/>
        </w:rPr>
        <w:t> </w:t>
      </w:r>
      <w:r>
        <w:rPr/>
        <w:t>v </w:t>
      </w:r>
      <w:r>
        <w:rPr>
          <w:spacing w:val="-2"/>
        </w:rPr>
        <w:t>členení: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40" w:lineRule="auto" w:before="22" w:after="0"/>
        <w:ind w:left="1426" w:right="0" w:hanging="359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z w:val="24"/>
        </w:rPr>
        <w:t>dokumentov</w:t>
      </w:r>
      <w:r>
        <w:rPr>
          <w:spacing w:val="-1"/>
          <w:sz w:val="24"/>
        </w:rPr>
        <w:t> </w:t>
      </w:r>
      <w:r>
        <w:rPr>
          <w:sz w:val="24"/>
        </w:rPr>
        <w:t>a výkresov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z w:val="24"/>
        </w:rPr>
        <w:t>označenie</w:t>
      </w:r>
      <w:r>
        <w:rPr>
          <w:spacing w:val="1"/>
          <w:sz w:val="24"/>
        </w:rPr>
        <w:t> </w:t>
      </w:r>
      <w:r>
        <w:rPr>
          <w:sz w:val="24"/>
        </w:rPr>
        <w:t>v súlade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prílohou</w:t>
      </w:r>
      <w:r>
        <w:rPr>
          <w:spacing w:val="-1"/>
          <w:sz w:val="24"/>
        </w:rPr>
        <w:t> </w:t>
      </w:r>
      <w:r>
        <w:rPr>
          <w:sz w:val="24"/>
        </w:rPr>
        <w:t>č. </w:t>
      </w:r>
      <w:r>
        <w:rPr>
          <w:spacing w:val="-5"/>
          <w:sz w:val="24"/>
        </w:rPr>
        <w:t>24,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40" w:lineRule="auto" w:before="40" w:after="0"/>
        <w:ind w:left="1426" w:right="0" w:hanging="359"/>
        <w:jc w:val="left"/>
        <w:rPr>
          <w:sz w:val="24"/>
        </w:rPr>
      </w:pPr>
      <w:r>
        <w:rPr>
          <w:sz w:val="24"/>
        </w:rPr>
        <w:t>technická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správa,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40" w:lineRule="auto" w:before="41" w:after="0"/>
        <w:ind w:left="1426" w:right="0" w:hanging="359"/>
        <w:jc w:val="left"/>
        <w:rPr>
          <w:sz w:val="24"/>
        </w:rPr>
      </w:pPr>
      <w:r>
        <w:rPr>
          <w:spacing w:val="-2"/>
          <w:sz w:val="24"/>
        </w:rPr>
        <w:t>výkresy.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10"/>
        </w:numPr>
        <w:tabs>
          <w:tab w:pos="1143" w:val="left" w:leader="none"/>
        </w:tabs>
        <w:spacing w:line="240" w:lineRule="auto" w:before="0" w:after="0"/>
        <w:ind w:left="1143" w:right="0" w:hanging="359"/>
        <w:jc w:val="both"/>
      </w:pPr>
      <w:r>
        <w:rPr>
          <w:spacing w:val="-2"/>
        </w:rPr>
        <w:t>Technická</w:t>
      </w:r>
      <w:r>
        <w:rPr>
          <w:spacing w:val="-5"/>
        </w:rPr>
        <w:t> </w:t>
      </w:r>
      <w:r>
        <w:rPr>
          <w:spacing w:val="-2"/>
        </w:rPr>
        <w:t>správa</w:t>
      </w:r>
    </w:p>
    <w:p>
      <w:pPr>
        <w:pStyle w:val="BodyText"/>
        <w:spacing w:line="276" w:lineRule="auto" w:before="36"/>
        <w:ind w:left="849" w:right="141" w:firstLine="285"/>
        <w:jc w:val="both"/>
      </w:pPr>
      <w:r>
        <w:rPr/>
        <w:t>Technická správa obsahuje popis architektonického a stavebného riešenia stavby alebo stavebných objektov, ich technického, energetického alebo technologického vybavenia a prevádzky, ako aj ďalšie údaje o riešení stavby, ktoré sú potrebné pre zdokumentovanie stavby z hľadiska danej profesie.</w:t>
      </w:r>
    </w:p>
    <w:p>
      <w:pPr>
        <w:pStyle w:val="BodyText"/>
        <w:spacing w:before="46"/>
      </w:pPr>
    </w:p>
    <w:p>
      <w:pPr>
        <w:pStyle w:val="Heading1"/>
        <w:numPr>
          <w:ilvl w:val="0"/>
          <w:numId w:val="10"/>
        </w:numPr>
        <w:tabs>
          <w:tab w:pos="1143" w:val="left" w:leader="none"/>
        </w:tabs>
        <w:spacing w:line="240" w:lineRule="auto" w:before="0" w:after="0"/>
        <w:ind w:left="1143" w:right="0" w:hanging="359"/>
        <w:jc w:val="both"/>
      </w:pPr>
      <w:r>
        <w:rPr>
          <w:spacing w:val="-2"/>
        </w:rPr>
        <w:t>Výkresy</w:t>
      </w:r>
    </w:p>
    <w:p>
      <w:pPr>
        <w:pStyle w:val="BodyText"/>
        <w:spacing w:line="276" w:lineRule="auto" w:before="36"/>
        <w:ind w:left="849" w:right="138" w:firstLine="285"/>
        <w:jc w:val="both"/>
      </w:pPr>
      <w:r>
        <w:rPr/>
        <w:t>Výkresová</w:t>
      </w:r>
      <w:r>
        <w:rPr>
          <w:spacing w:val="-15"/>
        </w:rPr>
        <w:t> </w:t>
      </w:r>
      <w:r>
        <w:rPr/>
        <w:t>dokumentácia</w:t>
      </w:r>
      <w:r>
        <w:rPr>
          <w:spacing w:val="-15"/>
        </w:rPr>
        <w:t> </w:t>
      </w:r>
      <w:r>
        <w:rPr/>
        <w:t>je</w:t>
      </w:r>
      <w:r>
        <w:rPr>
          <w:spacing w:val="-15"/>
        </w:rPr>
        <w:t> </w:t>
      </w:r>
      <w:r>
        <w:rPr/>
        <w:t>vypracovaná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podklade</w:t>
      </w:r>
      <w:r>
        <w:rPr>
          <w:spacing w:val="-15"/>
        </w:rPr>
        <w:t> </w:t>
      </w:r>
      <w:r>
        <w:rPr/>
        <w:t>stavebného</w:t>
      </w:r>
      <w:r>
        <w:rPr>
          <w:spacing w:val="-15"/>
        </w:rPr>
        <w:t> </w:t>
      </w:r>
      <w:r>
        <w:rPr/>
        <w:t>zámeru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obsahuje zobrazenie architektonického a stavebného riešenia stavby</w:t>
      </w:r>
      <w:r>
        <w:rPr>
          <w:spacing w:val="-1"/>
        </w:rPr>
        <w:t> </w:t>
      </w:r>
      <w:r>
        <w:rPr/>
        <w:t>alebo stavebných objektov, ich technického, energetického alebo technologického vybavenia a prevádzky, ako aj ďalšie</w:t>
      </w:r>
      <w:r>
        <w:rPr>
          <w:spacing w:val="-15"/>
        </w:rPr>
        <w:t> </w:t>
      </w:r>
      <w:r>
        <w:rPr/>
        <w:t>detaily</w:t>
      </w:r>
      <w:r>
        <w:rPr>
          <w:spacing w:val="-15"/>
        </w:rPr>
        <w:t> </w:t>
      </w:r>
      <w:r>
        <w:rPr/>
        <w:t>riešenia</w:t>
      </w:r>
      <w:r>
        <w:rPr>
          <w:spacing w:val="-14"/>
        </w:rPr>
        <w:t> </w:t>
      </w:r>
      <w:r>
        <w:rPr/>
        <w:t>stavby,</w:t>
      </w:r>
      <w:r>
        <w:rPr>
          <w:spacing w:val="-13"/>
        </w:rPr>
        <w:t> </w:t>
      </w:r>
      <w:r>
        <w:rPr/>
        <w:t>ktoré</w:t>
      </w:r>
      <w:r>
        <w:rPr>
          <w:spacing w:val="-12"/>
        </w:rPr>
        <w:t> </w:t>
      </w:r>
      <w:r>
        <w:rPr/>
        <w:t>sú</w:t>
      </w:r>
      <w:r>
        <w:rPr>
          <w:spacing w:val="-13"/>
        </w:rPr>
        <w:t> </w:t>
      </w:r>
      <w:r>
        <w:rPr/>
        <w:t>potrebné</w:t>
      </w:r>
      <w:r>
        <w:rPr>
          <w:spacing w:val="-12"/>
        </w:rPr>
        <w:t> </w:t>
      </w:r>
      <w:r>
        <w:rPr/>
        <w:t>pre</w:t>
      </w:r>
      <w:r>
        <w:rPr>
          <w:spacing w:val="-14"/>
        </w:rPr>
        <w:t> </w:t>
      </w:r>
      <w:r>
        <w:rPr/>
        <w:t>zdokumentovanie</w:t>
      </w:r>
      <w:r>
        <w:rPr>
          <w:spacing w:val="-14"/>
        </w:rPr>
        <w:t> </w:t>
      </w:r>
      <w:r>
        <w:rPr/>
        <w:t>stavby</w:t>
      </w:r>
      <w:r>
        <w:rPr>
          <w:spacing w:val="-15"/>
        </w:rPr>
        <w:t> </w:t>
      </w:r>
      <w:r>
        <w:rPr/>
        <w:t>z hľadiska danej</w:t>
      </w:r>
      <w:r>
        <w:rPr>
          <w:spacing w:val="80"/>
        </w:rPr>
        <w:t> </w:t>
      </w:r>
      <w:r>
        <w:rPr/>
        <w:t>profesie.</w:t>
      </w:r>
      <w:r>
        <w:rPr>
          <w:spacing w:val="79"/>
        </w:rPr>
        <w:t> </w:t>
      </w:r>
      <w:r>
        <w:rPr/>
        <w:t>Výkresová</w:t>
      </w:r>
      <w:r>
        <w:rPr>
          <w:spacing w:val="80"/>
        </w:rPr>
        <w:t> </w:t>
      </w:r>
      <w:r>
        <w:rPr/>
        <w:t>dokumentácia</w:t>
      </w:r>
      <w:r>
        <w:rPr>
          <w:spacing w:val="80"/>
        </w:rPr>
        <w:t> </w:t>
      </w:r>
      <w:r>
        <w:rPr/>
        <w:t>obsahuje</w:t>
      </w:r>
      <w:r>
        <w:rPr>
          <w:spacing w:val="80"/>
        </w:rPr>
        <w:t> </w:t>
      </w:r>
      <w:r>
        <w:rPr/>
        <w:t>predovšetkým</w:t>
      </w:r>
      <w:r>
        <w:rPr>
          <w:spacing w:val="80"/>
        </w:rPr>
        <w:t> </w:t>
      </w:r>
      <w:r>
        <w:rPr/>
        <w:t>pôdorysy,</w:t>
      </w:r>
      <w:r>
        <w:rPr>
          <w:spacing w:val="80"/>
        </w:rPr>
        <w:t> </w:t>
      </w:r>
      <w:r>
        <w:rPr/>
        <w:t>rezy a</w:t>
      </w:r>
      <w:r>
        <w:rPr>
          <w:spacing w:val="-5"/>
        </w:rPr>
        <w:t> </w:t>
      </w:r>
      <w:r>
        <w:rPr/>
        <w:t>pohľady, v mierke 1 : 100 alebo 1 : 50, prípadne inej, primerane charakteru stavby. Výkresy</w:t>
      </w:r>
      <w:r>
        <w:rPr>
          <w:spacing w:val="-6"/>
        </w:rPr>
        <w:t> </w:t>
      </w:r>
      <w:r>
        <w:rPr/>
        <w:t>stavby</w:t>
      </w:r>
      <w:r>
        <w:rPr>
          <w:spacing w:val="-4"/>
        </w:rPr>
        <w:t> </w:t>
      </w:r>
      <w:r>
        <w:rPr/>
        <w:t>alebo</w:t>
      </w:r>
      <w:r>
        <w:rPr>
          <w:spacing w:val="-2"/>
        </w:rPr>
        <w:t> </w:t>
      </w:r>
      <w:r>
        <w:rPr/>
        <w:t>stavebných</w:t>
      </w:r>
      <w:r>
        <w:rPr>
          <w:spacing w:val="-1"/>
        </w:rPr>
        <w:t> </w:t>
      </w:r>
      <w:r>
        <w:rPr/>
        <w:t>objektov,</w:t>
      </w:r>
      <w:r>
        <w:rPr>
          <w:spacing w:val="-1"/>
        </w:rPr>
        <w:t> </w:t>
      </w:r>
      <w:r>
        <w:rPr/>
        <w:t>z ktorých je</w:t>
      </w:r>
      <w:r>
        <w:rPr>
          <w:spacing w:val="-2"/>
        </w:rPr>
        <w:t> </w:t>
      </w:r>
      <w:r>
        <w:rPr/>
        <w:t>zrejmý</w:t>
      </w:r>
      <w:r>
        <w:rPr>
          <w:spacing w:val="-6"/>
        </w:rPr>
        <w:t> </w:t>
      </w:r>
      <w:r>
        <w:rPr/>
        <w:t>doterajší a navrhovaný stav, obsahujú jednotlivé druhy</w:t>
      </w:r>
      <w:r>
        <w:rPr>
          <w:spacing w:val="-3"/>
        </w:rPr>
        <w:t> </w:t>
      </w:r>
      <w:r>
        <w:rPr/>
        <w:t>konštrukcií a časti stavby</w:t>
      </w:r>
      <w:r>
        <w:rPr>
          <w:spacing w:val="-1"/>
        </w:rPr>
        <w:t> </w:t>
      </w:r>
      <w:r>
        <w:rPr/>
        <w:t>(základy, nosné konštrukcie, schodištia, obvodový plášť, strešné konštrukcie, komíny), polohové a výškové usporiadanie</w:t>
      </w:r>
      <w:r>
        <w:rPr>
          <w:spacing w:val="-15"/>
        </w:rPr>
        <w:t> </w:t>
      </w:r>
      <w:r>
        <w:rPr/>
        <w:t>stavby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všetkých</w:t>
      </w:r>
      <w:r>
        <w:rPr>
          <w:spacing w:val="-15"/>
        </w:rPr>
        <w:t> </w:t>
      </w:r>
      <w:r>
        <w:rPr/>
        <w:t>jej</w:t>
      </w:r>
      <w:r>
        <w:rPr>
          <w:spacing w:val="-15"/>
        </w:rPr>
        <w:t> </w:t>
      </w:r>
      <w:r>
        <w:rPr/>
        <w:t>priestorov</w:t>
      </w:r>
      <w:r>
        <w:rPr>
          <w:spacing w:val="-15"/>
        </w:rPr>
        <w:t> </w:t>
      </w:r>
      <w:r>
        <w:rPr/>
        <w:t>s</w:t>
      </w:r>
      <w:r>
        <w:rPr>
          <w:spacing w:val="-15"/>
        </w:rPr>
        <w:t> </w:t>
      </w:r>
      <w:r>
        <w:rPr/>
        <w:t>presným</w:t>
      </w:r>
      <w:r>
        <w:rPr>
          <w:spacing w:val="-15"/>
        </w:rPr>
        <w:t> </w:t>
      </w:r>
      <w:r>
        <w:rPr/>
        <w:t>vyznačením</w:t>
      </w:r>
      <w:r>
        <w:rPr>
          <w:spacing w:val="-15"/>
        </w:rPr>
        <w:t> </w:t>
      </w:r>
      <w:r>
        <w:rPr/>
        <w:t>funkčného</w:t>
      </w:r>
      <w:r>
        <w:rPr>
          <w:spacing w:val="-15"/>
        </w:rPr>
        <w:t> </w:t>
      </w:r>
      <w:r>
        <w:rPr/>
        <w:t>určenia, technické</w:t>
      </w:r>
      <w:r>
        <w:rPr>
          <w:spacing w:val="-9"/>
        </w:rPr>
        <w:t> </w:t>
      </w:r>
      <w:r>
        <w:rPr/>
        <w:t>zariadenia</w:t>
      </w:r>
      <w:r>
        <w:rPr>
          <w:spacing w:val="-8"/>
        </w:rPr>
        <w:t> </w:t>
      </w:r>
      <w:r>
        <w:rPr/>
        <w:t>(kotolne,</w:t>
      </w:r>
      <w:r>
        <w:rPr>
          <w:spacing w:val="-8"/>
        </w:rPr>
        <w:t> </w:t>
      </w:r>
      <w:r>
        <w:rPr/>
        <w:t>výťahy,</w:t>
      </w:r>
      <w:r>
        <w:rPr>
          <w:spacing w:val="-8"/>
        </w:rPr>
        <w:t> </w:t>
      </w:r>
      <w:r>
        <w:rPr/>
        <w:t>požiarnotechnické</w:t>
      </w:r>
      <w:r>
        <w:rPr>
          <w:spacing w:val="-9"/>
        </w:rPr>
        <w:t> </w:t>
      </w:r>
      <w:r>
        <w:rPr/>
        <w:t>zariadenia),</w:t>
      </w:r>
      <w:r>
        <w:rPr>
          <w:spacing w:val="-9"/>
        </w:rPr>
        <w:t> </w:t>
      </w:r>
      <w:r>
        <w:rPr/>
        <w:t>úpravy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riešenia predpísané na osobitné zabezpečenie stavieb z hľadiska civilnej ochrany, požiarnej ochrany,</w:t>
      </w:r>
      <w:r>
        <w:rPr>
          <w:spacing w:val="61"/>
          <w:w w:val="150"/>
        </w:rPr>
        <w:t> </w:t>
      </w:r>
      <w:r>
        <w:rPr/>
        <w:t>z</w:t>
      </w:r>
      <w:r>
        <w:rPr>
          <w:spacing w:val="64"/>
          <w:w w:val="150"/>
        </w:rPr>
        <w:t> </w:t>
      </w:r>
      <w:r>
        <w:rPr/>
        <w:t>hľadiska</w:t>
      </w:r>
      <w:r>
        <w:rPr>
          <w:spacing w:val="64"/>
          <w:w w:val="150"/>
        </w:rPr>
        <w:t> </w:t>
      </w:r>
      <w:r>
        <w:rPr/>
        <w:t>splnenia</w:t>
      </w:r>
      <w:r>
        <w:rPr>
          <w:spacing w:val="62"/>
          <w:w w:val="150"/>
        </w:rPr>
        <w:t> </w:t>
      </w:r>
      <w:r>
        <w:rPr/>
        <w:t>základných</w:t>
      </w:r>
      <w:r>
        <w:rPr>
          <w:spacing w:val="63"/>
          <w:w w:val="150"/>
        </w:rPr>
        <w:t> </w:t>
      </w:r>
      <w:r>
        <w:rPr/>
        <w:t>požiadaviek</w:t>
      </w:r>
      <w:r>
        <w:rPr>
          <w:spacing w:val="64"/>
          <w:w w:val="150"/>
        </w:rPr>
        <w:t> </w:t>
      </w:r>
      <w:r>
        <w:rPr/>
        <w:t>na</w:t>
      </w:r>
      <w:r>
        <w:rPr>
          <w:spacing w:val="62"/>
          <w:w w:val="150"/>
        </w:rPr>
        <w:t> </w:t>
      </w:r>
      <w:r>
        <w:rPr/>
        <w:t>stavby,</w:t>
      </w:r>
      <w:r>
        <w:rPr>
          <w:spacing w:val="2"/>
        </w:rPr>
        <w:t> </w:t>
      </w:r>
      <w:r>
        <w:rPr>
          <w:spacing w:val="-2"/>
        </w:rPr>
        <w:t>bezbariérového</w:t>
      </w:r>
    </w:p>
    <w:p>
      <w:pPr>
        <w:pStyle w:val="BodyText"/>
        <w:spacing w:after="0" w:line="276" w:lineRule="auto"/>
        <w:jc w:val="both"/>
        <w:sectPr>
          <w:pgSz w:w="11910" w:h="16840"/>
          <w:pgMar w:top="1320" w:bottom="280" w:left="1275" w:right="1275"/>
        </w:sectPr>
      </w:pPr>
    </w:p>
    <w:p>
      <w:pPr>
        <w:pStyle w:val="BodyText"/>
        <w:spacing w:line="278" w:lineRule="auto" w:before="72"/>
        <w:ind w:left="849" w:right="144"/>
        <w:jc w:val="both"/>
      </w:pPr>
      <w:r>
        <w:rPr/>
        <w:t>užívania stavby, úpravy okolia stavby a</w:t>
      </w:r>
      <w:r>
        <w:rPr>
          <w:spacing w:val="-2"/>
        </w:rPr>
        <w:t> </w:t>
      </w:r>
      <w:r>
        <w:rPr/>
        <w:t>návrh ochrany zelene počas uskutočňovania </w:t>
      </w:r>
      <w:r>
        <w:rPr>
          <w:spacing w:val="-2"/>
        </w:rPr>
        <w:t>stavby.</w:t>
      </w:r>
    </w:p>
    <w:p>
      <w:pPr>
        <w:pStyle w:val="BodyText"/>
        <w:spacing w:line="276" w:lineRule="auto"/>
        <w:ind w:left="849" w:right="138" w:firstLine="285"/>
        <w:jc w:val="both"/>
      </w:pPr>
      <w:r>
        <w:rPr/>
        <w:t>V</w:t>
      </w:r>
      <w:r>
        <w:rPr>
          <w:spacing w:val="-3"/>
        </w:rPr>
        <w:t> </w:t>
      </w:r>
      <w:r>
        <w:rPr/>
        <w:t>závislosti od charakteru stavby a</w:t>
      </w:r>
      <w:r>
        <w:rPr>
          <w:spacing w:val="-1"/>
        </w:rPr>
        <w:t> </w:t>
      </w:r>
      <w:r>
        <w:rPr/>
        <w:t>jej prevádzky zobrazujú výkresy aj schematické vyznačenie tých vnútorných rozvodov a</w:t>
      </w:r>
      <w:r>
        <w:rPr>
          <w:spacing w:val="-1"/>
        </w:rPr>
        <w:t> </w:t>
      </w:r>
      <w:r>
        <w:rPr/>
        <w:t>inštalácií, ktoré sú súčasťou požiarnotechnických zariadení stavby, ktoré môžu mať negatívny vplyv na kvalitu vnútorného alebo vonkajšieho prostredia stavby, vplyv na zdravie človeka, vplyv na riešenie a dimenzovanie nosných a základových konštrukcií stavby (ako požiarnotechnické zariadenia, silnoprúdové, slaboprúdové, plynové, teplovodné alebo zdravotechnické</w:t>
      </w:r>
      <w:r>
        <w:rPr>
          <w:spacing w:val="68"/>
        </w:rPr>
        <w:t> </w:t>
      </w:r>
      <w:r>
        <w:rPr/>
        <w:t>inštalácie</w:t>
      </w:r>
      <w:r>
        <w:rPr>
          <w:spacing w:val="69"/>
        </w:rPr>
        <w:t> </w:t>
      </w:r>
      <w:r>
        <w:rPr/>
        <w:t>vrátane</w:t>
      </w:r>
      <w:r>
        <w:rPr>
          <w:spacing w:val="67"/>
        </w:rPr>
        <w:t> </w:t>
      </w:r>
      <w:r>
        <w:rPr/>
        <w:t>požiarneho</w:t>
      </w:r>
      <w:r>
        <w:rPr>
          <w:spacing w:val="71"/>
        </w:rPr>
        <w:t> </w:t>
      </w:r>
      <w:r>
        <w:rPr/>
        <w:t>vodovodu)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pre</w:t>
      </w:r>
      <w:r>
        <w:rPr>
          <w:spacing w:val="67"/>
        </w:rPr>
        <w:t> </w:t>
      </w:r>
      <w:r>
        <w:rPr/>
        <w:t>posúdenie</w:t>
      </w:r>
      <w:r>
        <w:rPr>
          <w:spacing w:val="68"/>
        </w:rPr>
        <w:t> </w:t>
      </w:r>
      <w:r>
        <w:rPr/>
        <w:t>stavby z hľadiska Stavebného zákona alebo osobitných predpisov.</w:t>
      </w:r>
    </w:p>
    <w:p>
      <w:pPr>
        <w:pStyle w:val="BodyText"/>
        <w:spacing w:line="276" w:lineRule="auto"/>
        <w:ind w:left="849" w:right="142" w:firstLine="285"/>
        <w:jc w:val="both"/>
      </w:pPr>
      <w:r>
        <w:rPr/>
        <w:t>Statické posúdenie stavby obsahuje kontrolovateľný statický výpočet, ktorý preukazuje mechanickú odolnosť a stabilitu nosnej konštrukcie.</w:t>
      </w:r>
    </w:p>
    <w:p>
      <w:pPr>
        <w:pStyle w:val="BodyText"/>
        <w:spacing w:line="276" w:lineRule="auto"/>
        <w:ind w:left="849" w:right="138" w:firstLine="285"/>
        <w:jc w:val="both"/>
      </w:pPr>
      <w:r>
        <w:rPr/>
        <w:t>Ak</w:t>
      </w:r>
      <w:r>
        <w:rPr>
          <w:spacing w:val="-7"/>
        </w:rPr>
        <w:t> </w:t>
      </w:r>
      <w:r>
        <w:rPr/>
        <w:t>ide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stavby</w:t>
      </w:r>
      <w:r>
        <w:rPr>
          <w:spacing w:val="-11"/>
        </w:rPr>
        <w:t> </w:t>
      </w:r>
      <w:r>
        <w:rPr/>
        <w:t>s</w:t>
      </w:r>
      <w:r>
        <w:rPr>
          <w:spacing w:val="-7"/>
        </w:rPr>
        <w:t> </w:t>
      </w:r>
      <w:r>
        <w:rPr/>
        <w:t>prevádzkovým,</w:t>
      </w:r>
      <w:r>
        <w:rPr>
          <w:spacing w:val="-6"/>
        </w:rPr>
        <w:t> </w:t>
      </w:r>
      <w:r>
        <w:rPr/>
        <w:t>výrobným</w:t>
      </w:r>
      <w:r>
        <w:rPr>
          <w:spacing w:val="-4"/>
        </w:rPr>
        <w:t> </w:t>
      </w:r>
      <w:r>
        <w:rPr/>
        <w:t>alebo</w:t>
      </w:r>
      <w:r>
        <w:rPr>
          <w:spacing w:val="-5"/>
        </w:rPr>
        <w:t> </w:t>
      </w:r>
      <w:r>
        <w:rPr/>
        <w:t>technickým</w:t>
      </w:r>
      <w:r>
        <w:rPr>
          <w:spacing w:val="-6"/>
        </w:rPr>
        <w:t> </w:t>
      </w:r>
      <w:r>
        <w:rPr/>
        <w:t>zariadením,</w:t>
      </w:r>
      <w:r>
        <w:rPr>
          <w:spacing w:val="-4"/>
        </w:rPr>
        <w:t> </w:t>
      </w:r>
      <w:r>
        <w:rPr/>
        <w:t>stavebné výkresy obsahujú priestorové umiestnenie strojov a zariadení vrátane riešenia vnútorných komunikácií.</w:t>
      </w:r>
    </w:p>
    <w:p>
      <w:pPr>
        <w:pStyle w:val="BodyText"/>
        <w:spacing w:before="39"/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3" w:right="0" w:hanging="282"/>
        <w:jc w:val="left"/>
      </w:pPr>
      <w:r>
        <w:rPr>
          <w:spacing w:val="-2"/>
        </w:rPr>
        <w:t>Prílohy</w:t>
      </w:r>
    </w:p>
    <w:p>
      <w:pPr>
        <w:pStyle w:val="BodyText"/>
        <w:spacing w:line="276" w:lineRule="auto" w:before="200"/>
        <w:ind w:left="424" w:right="141"/>
        <w:jc w:val="both"/>
      </w:pPr>
      <w:r>
        <w:rPr/>
        <w:t>Samostatné dokumenty, posudky, výsledky meraní a</w:t>
      </w:r>
      <w:r>
        <w:rPr>
          <w:spacing w:val="-5"/>
        </w:rPr>
        <w:t> </w:t>
      </w:r>
      <w:r>
        <w:rPr/>
        <w:t>prieskumných prác, prípadne iné výsledky pomocných zisťovaní a doklady, ktoré preukazujú vlastnosti stavby rozhodujúce pre overenie projektu stavby sa dokladujú v prílohe.</w:t>
      </w:r>
    </w:p>
    <w:p>
      <w:pPr>
        <w:pStyle w:val="BodyText"/>
        <w:spacing w:before="41"/>
      </w:pPr>
    </w:p>
    <w:p>
      <w:pPr>
        <w:pStyle w:val="BodyText"/>
        <w:ind w:left="424"/>
      </w:pPr>
      <w:r>
        <w:rPr/>
        <w:t>Prílohami k projektu stavby</w:t>
      </w:r>
      <w:r>
        <w:rPr>
          <w:spacing w:val="-5"/>
        </w:rPr>
        <w:t> sú: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707" w:val="left" w:leader="none"/>
        </w:tabs>
        <w:spacing w:line="278" w:lineRule="auto" w:before="41" w:after="0"/>
        <w:ind w:left="707" w:right="139" w:hanging="284"/>
        <w:jc w:val="left"/>
        <w:rPr>
          <w:sz w:val="24"/>
        </w:rPr>
      </w:pPr>
      <w:r>
        <w:rPr>
          <w:sz w:val="24"/>
        </w:rPr>
        <w:t>geodetické</w:t>
      </w:r>
      <w:r>
        <w:rPr>
          <w:spacing w:val="80"/>
          <w:sz w:val="24"/>
        </w:rPr>
        <w:t> </w:t>
      </w:r>
      <w:r>
        <w:rPr>
          <w:sz w:val="24"/>
        </w:rPr>
        <w:t>zameranie</w:t>
      </w:r>
      <w:r>
        <w:rPr>
          <w:spacing w:val="80"/>
          <w:sz w:val="24"/>
        </w:rPr>
        <w:t> </w:t>
      </w:r>
      <w:r>
        <w:rPr>
          <w:sz w:val="24"/>
        </w:rPr>
        <w:t>pôvodného</w:t>
      </w:r>
      <w:r>
        <w:rPr>
          <w:spacing w:val="80"/>
          <w:sz w:val="24"/>
        </w:rPr>
        <w:t> </w:t>
      </w:r>
      <w:r>
        <w:rPr>
          <w:sz w:val="24"/>
        </w:rPr>
        <w:t>terénu</w:t>
      </w:r>
      <w:r>
        <w:rPr>
          <w:spacing w:val="80"/>
          <w:sz w:val="24"/>
        </w:rPr>
        <w:t> </w:t>
      </w:r>
      <w:r>
        <w:rPr>
          <w:sz w:val="24"/>
        </w:rPr>
        <w:t>riešeného</w:t>
      </w:r>
      <w:r>
        <w:rPr>
          <w:spacing w:val="80"/>
          <w:sz w:val="24"/>
        </w:rPr>
        <w:t> </w:t>
      </w:r>
      <w:r>
        <w:rPr>
          <w:sz w:val="24"/>
        </w:rPr>
        <w:t>územia,</w:t>
      </w:r>
      <w:r>
        <w:rPr>
          <w:spacing w:val="80"/>
          <w:sz w:val="24"/>
        </w:rPr>
        <w:t> </w:t>
      </w:r>
      <w:r>
        <w:rPr>
          <w:sz w:val="24"/>
        </w:rPr>
        <w:t>polohopis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výškopis, overené autorizovaným geodetom a kartografom,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72" w:lineRule="exact" w:before="0" w:after="0"/>
        <w:ind w:left="706" w:right="0" w:hanging="282"/>
        <w:jc w:val="left"/>
        <w:rPr>
          <w:sz w:val="24"/>
        </w:rPr>
      </w:pPr>
      <w:r>
        <w:rPr>
          <w:sz w:val="24"/>
        </w:rPr>
        <w:t>riešenie</w:t>
      </w:r>
      <w:r>
        <w:rPr>
          <w:spacing w:val="-2"/>
          <w:sz w:val="24"/>
        </w:rPr>
        <w:t> </w:t>
      </w:r>
      <w:r>
        <w:rPr>
          <w:sz w:val="24"/>
        </w:rPr>
        <w:t>protipožiarnej</w:t>
      </w:r>
      <w:r>
        <w:rPr>
          <w:spacing w:val="-2"/>
          <w:sz w:val="24"/>
        </w:rPr>
        <w:t> </w:t>
      </w:r>
      <w:r>
        <w:rPr>
          <w:sz w:val="24"/>
        </w:rPr>
        <w:t>bezpečnosti</w:t>
      </w:r>
      <w:r>
        <w:rPr>
          <w:spacing w:val="-1"/>
          <w:sz w:val="24"/>
        </w:rPr>
        <w:t> </w:t>
      </w:r>
      <w:r>
        <w:rPr>
          <w:sz w:val="24"/>
        </w:rPr>
        <w:t>stavby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podrobnosti</w:t>
      </w:r>
      <w:r>
        <w:rPr>
          <w:spacing w:val="-1"/>
          <w:sz w:val="24"/>
        </w:rPr>
        <w:t> </w:t>
      </w:r>
      <w:r>
        <w:rPr>
          <w:sz w:val="24"/>
        </w:rPr>
        <w:t>podľa</w:t>
      </w:r>
      <w:r>
        <w:rPr>
          <w:spacing w:val="-3"/>
          <w:sz w:val="24"/>
        </w:rPr>
        <w:t> </w:t>
      </w:r>
      <w:r>
        <w:rPr>
          <w:sz w:val="24"/>
        </w:rPr>
        <w:t>osobitných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predpisov.</w:t>
      </w:r>
    </w:p>
    <w:p>
      <w:pPr>
        <w:pStyle w:val="BodyText"/>
        <w:spacing w:before="81"/>
      </w:pPr>
    </w:p>
    <w:p>
      <w:pPr>
        <w:pStyle w:val="BodyText"/>
        <w:spacing w:before="1"/>
        <w:ind w:left="424"/>
      </w:pPr>
      <w:r>
        <w:rPr/>
        <w:t>Súčasťou</w:t>
      </w:r>
      <w:r>
        <w:rPr>
          <w:spacing w:val="-4"/>
        </w:rPr>
        <w:t> </w:t>
      </w:r>
      <w:r>
        <w:rPr/>
        <w:t>príloh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projektu</w:t>
      </w:r>
      <w:r>
        <w:rPr>
          <w:spacing w:val="-2"/>
        </w:rPr>
        <w:t> </w:t>
      </w:r>
      <w:r>
        <w:rPr/>
        <w:t>stavby</w:t>
      </w:r>
      <w:r>
        <w:rPr>
          <w:spacing w:val="-6"/>
        </w:rPr>
        <w:t> </w:t>
      </w:r>
      <w:r>
        <w:rPr/>
        <w:t>sú</w:t>
      </w:r>
      <w:r>
        <w:rPr>
          <w:spacing w:val="-2"/>
        </w:rPr>
        <w:t> </w:t>
      </w:r>
      <w:r>
        <w:rPr/>
        <w:t>podľa</w:t>
      </w:r>
      <w:r>
        <w:rPr>
          <w:spacing w:val="-3"/>
        </w:rPr>
        <w:t> </w:t>
      </w:r>
      <w:r>
        <w:rPr/>
        <w:t>potreby</w:t>
      </w:r>
      <w:r>
        <w:rPr>
          <w:spacing w:val="-5"/>
        </w:rPr>
        <w:t> </w:t>
      </w:r>
      <w:r>
        <w:rPr/>
        <w:t>aj</w:t>
      </w:r>
      <w:r>
        <w:rPr>
          <w:spacing w:val="-2"/>
        </w:rPr>
        <w:t> </w:t>
      </w:r>
      <w:r>
        <w:rPr/>
        <w:t>ďalšie</w:t>
      </w:r>
      <w:r>
        <w:rPr>
          <w:spacing w:val="-3"/>
        </w:rPr>
        <w:t> </w:t>
      </w:r>
      <w:r>
        <w:rPr/>
        <w:t>dokumenty,</w:t>
      </w:r>
      <w:r>
        <w:rPr>
          <w:spacing w:val="-1"/>
        </w:rPr>
        <w:t> </w:t>
      </w:r>
      <w:r>
        <w:rPr>
          <w:spacing w:val="-2"/>
        </w:rPr>
        <w:t>najmä: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40" w:lineRule="auto" w:before="43" w:after="0"/>
        <w:ind w:left="706" w:right="0" w:hanging="282"/>
        <w:jc w:val="left"/>
        <w:rPr>
          <w:sz w:val="24"/>
        </w:rPr>
      </w:pPr>
      <w:r>
        <w:rPr>
          <w:sz w:val="24"/>
        </w:rPr>
        <w:t>projektové</w:t>
      </w:r>
      <w:r>
        <w:rPr>
          <w:spacing w:val="-5"/>
          <w:sz w:val="24"/>
        </w:rPr>
        <w:t> </w:t>
      </w:r>
      <w:r>
        <w:rPr>
          <w:sz w:val="24"/>
        </w:rPr>
        <w:t>energetické</w:t>
      </w:r>
      <w:r>
        <w:rPr>
          <w:spacing w:val="-3"/>
          <w:sz w:val="24"/>
        </w:rPr>
        <w:t> </w:t>
      </w:r>
      <w:r>
        <w:rPr>
          <w:sz w:val="24"/>
        </w:rPr>
        <w:t>hodnotenie</w:t>
      </w:r>
      <w:r>
        <w:rPr>
          <w:spacing w:val="-3"/>
          <w:sz w:val="24"/>
        </w:rPr>
        <w:t> </w:t>
      </w:r>
      <w:r>
        <w:rPr>
          <w:sz w:val="24"/>
        </w:rPr>
        <w:t>budovy</w:t>
      </w:r>
      <w:r>
        <w:rPr>
          <w:spacing w:val="-6"/>
          <w:sz w:val="24"/>
        </w:rPr>
        <w:t> </w:t>
      </w:r>
      <w:r>
        <w:rPr>
          <w:sz w:val="24"/>
        </w:rPr>
        <w:t>podľa</w:t>
      </w:r>
      <w:r>
        <w:rPr>
          <w:spacing w:val="-1"/>
          <w:sz w:val="24"/>
        </w:rPr>
        <w:t> </w:t>
      </w:r>
      <w:r>
        <w:rPr>
          <w:sz w:val="24"/>
        </w:rPr>
        <w:t>osobitných</w:t>
      </w:r>
      <w:r>
        <w:rPr>
          <w:spacing w:val="-2"/>
          <w:sz w:val="24"/>
        </w:rPr>
        <w:t> predpisov,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40" w:lineRule="auto" w:before="41" w:after="0"/>
        <w:ind w:left="706" w:right="0" w:hanging="282"/>
        <w:jc w:val="left"/>
        <w:rPr>
          <w:sz w:val="24"/>
        </w:rPr>
      </w:pPr>
      <w:r>
        <w:rPr>
          <w:sz w:val="24"/>
        </w:rPr>
        <w:t>protokol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určení vonkajších vplyvov pre</w:t>
      </w:r>
      <w:r>
        <w:rPr>
          <w:spacing w:val="-1"/>
          <w:sz w:val="24"/>
        </w:rPr>
        <w:t> </w:t>
      </w:r>
      <w:r>
        <w:rPr>
          <w:sz w:val="24"/>
        </w:rPr>
        <w:t>jednotlivé</w:t>
      </w:r>
      <w:r>
        <w:rPr>
          <w:spacing w:val="-1"/>
          <w:sz w:val="24"/>
        </w:rPr>
        <w:t> </w:t>
      </w:r>
      <w:r>
        <w:rPr>
          <w:sz w:val="24"/>
        </w:rPr>
        <w:t>priestory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0"/>
          <w:numId w:val="11"/>
        </w:numPr>
        <w:tabs>
          <w:tab w:pos="705" w:val="left" w:leader="none"/>
          <w:tab w:pos="707" w:val="left" w:leader="none"/>
        </w:tabs>
        <w:spacing w:line="276" w:lineRule="auto" w:before="40" w:after="0"/>
        <w:ind w:left="707" w:right="136" w:hanging="284"/>
        <w:jc w:val="both"/>
        <w:rPr>
          <w:sz w:val="24"/>
        </w:rPr>
      </w:pPr>
      <w:r>
        <w:rPr>
          <w:sz w:val="24"/>
        </w:rPr>
        <w:t>doplnkové</w:t>
      </w:r>
      <w:r>
        <w:rPr>
          <w:spacing w:val="40"/>
          <w:sz w:val="24"/>
        </w:rPr>
        <w:t>  </w:t>
      </w:r>
      <w:r>
        <w:rPr>
          <w:sz w:val="24"/>
        </w:rPr>
        <w:t>prieskumné</w:t>
      </w:r>
      <w:r>
        <w:rPr>
          <w:spacing w:val="40"/>
          <w:sz w:val="24"/>
        </w:rPr>
        <w:t>  </w:t>
      </w:r>
      <w:r>
        <w:rPr>
          <w:sz w:val="24"/>
        </w:rPr>
        <w:t>práce,</w:t>
      </w:r>
      <w:r>
        <w:rPr>
          <w:spacing w:val="40"/>
          <w:sz w:val="24"/>
        </w:rPr>
        <w:t>  </w:t>
      </w:r>
      <w:r>
        <w:rPr>
          <w:sz w:val="24"/>
        </w:rPr>
        <w:t>posudky</w:t>
      </w:r>
      <w:r>
        <w:rPr>
          <w:spacing w:val="40"/>
          <w:sz w:val="24"/>
        </w:rPr>
        <w:t>  </w:t>
      </w:r>
      <w:r>
        <w:rPr>
          <w:sz w:val="24"/>
        </w:rPr>
        <w:t>a merania</w:t>
      </w:r>
      <w:r>
        <w:rPr>
          <w:spacing w:val="40"/>
          <w:sz w:val="24"/>
        </w:rPr>
        <w:t>  </w:t>
      </w:r>
      <w:r>
        <w:rPr>
          <w:sz w:val="24"/>
        </w:rPr>
        <w:t>vyplývajúce</w:t>
      </w:r>
      <w:r>
        <w:rPr>
          <w:spacing w:val="40"/>
          <w:sz w:val="24"/>
        </w:rPr>
        <w:t>  </w:t>
      </w:r>
      <w:r>
        <w:rPr>
          <w:sz w:val="24"/>
        </w:rPr>
        <w:t>z požiadaviek</w:t>
      </w:r>
      <w:r>
        <w:rPr>
          <w:spacing w:val="40"/>
          <w:sz w:val="24"/>
        </w:rPr>
        <w:t> </w:t>
      </w:r>
      <w:r>
        <w:rPr>
          <w:sz w:val="24"/>
        </w:rPr>
        <w:t>pre</w:t>
      </w:r>
      <w:r>
        <w:rPr>
          <w:spacing w:val="-6"/>
          <w:sz w:val="24"/>
        </w:rPr>
        <w:t> </w:t>
      </w:r>
      <w:r>
        <w:rPr>
          <w:sz w:val="24"/>
        </w:rPr>
        <w:t>vypracovanie projektu stavby, ak neboli v</w:t>
      </w:r>
      <w:r>
        <w:rPr>
          <w:spacing w:val="-4"/>
          <w:sz w:val="24"/>
        </w:rPr>
        <w:t> </w:t>
      </w:r>
      <w:r>
        <w:rPr>
          <w:sz w:val="24"/>
        </w:rPr>
        <w:t>potrebnom rozsahu prílohami stavebného zámeru alebo v nich nastali zmeny.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)"/>
      <w:lvlJc w:val="left"/>
      <w:pPr>
        <w:ind w:left="70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65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31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96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2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93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59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25" w:hanging="284"/>
      </w:pPr>
      <w:rPr>
        <w:rFonts w:hint="default"/>
        <w:lang w:val="sk-SK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4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3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428"/>
      </w:pPr>
      <w:rPr>
        <w:rFonts w:hint="default"/>
        <w:lang w:val="sk-SK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961" w:hanging="4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83" w:hanging="4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04" w:hanging="4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26" w:hanging="4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48" w:hanging="4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69" w:hanging="4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91" w:hanging="4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3" w:hanging="428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087" w:hanging="281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895" w:hanging="281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2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5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33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41" w:hanging="281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07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35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27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289" w:hanging="281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299" w:hanging="281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308" w:hanging="281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18" w:hanging="281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27" w:hanging="281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37" w:hanging="281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000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1420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2553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3687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4821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5955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088" w:hanging="28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91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3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94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46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9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49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01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706" w:hanging="2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134" w:hanging="282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Katarina.Porubska@stavebnyurad.gov.sk</dc:creator>
  <dcterms:created xsi:type="dcterms:W3CDTF">2025-06-18T18:58:44Z</dcterms:created>
  <dcterms:modified xsi:type="dcterms:W3CDTF">2025-06-18T18:58:44Z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