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499" w:firstLine="0"/>
        <w:jc w:val="center"/>
      </w:pPr>
      <w:r>
        <w:rPr/>
        <w:t>Správa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prerokovaní</w:t>
      </w:r>
      <w:r>
        <w:rPr>
          <w:spacing w:val="-5"/>
        </w:rPr>
        <w:t> </w:t>
      </w:r>
      <w:r>
        <w:rPr/>
        <w:t>stavebného</w:t>
      </w:r>
      <w:r>
        <w:rPr>
          <w:spacing w:val="-5"/>
        </w:rPr>
        <w:t> </w:t>
      </w:r>
      <w:r>
        <w:rPr>
          <w:spacing w:val="-2"/>
        </w:rPr>
        <w:t>zámeru</w:t>
      </w:r>
    </w:p>
    <w:p>
      <w:pPr>
        <w:pStyle w:val="BodyText"/>
        <w:spacing w:before="136"/>
        <w:ind w:left="0" w:firstLine="0"/>
        <w:rPr>
          <w:b/>
        </w:rPr>
      </w:pPr>
    </w:p>
    <w:p>
      <w:pPr>
        <w:pStyle w:val="BodyText"/>
        <w:spacing w:before="0"/>
        <w:ind w:left="141" w:firstLine="0"/>
      </w:pPr>
      <w:r>
        <w:rPr/>
        <w:t>Správa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prerokovaní</w:t>
      </w:r>
      <w:r>
        <w:rPr>
          <w:spacing w:val="-1"/>
        </w:rPr>
        <w:t> </w:t>
      </w:r>
      <w:r>
        <w:rPr/>
        <w:t>stavebného</w:t>
      </w:r>
      <w:r>
        <w:rPr>
          <w:spacing w:val="-1"/>
        </w:rPr>
        <w:t> </w:t>
      </w:r>
      <w:r>
        <w:rPr/>
        <w:t>zámeru</w:t>
      </w:r>
      <w:r>
        <w:rPr>
          <w:spacing w:val="-1"/>
        </w:rPr>
        <w:t> </w:t>
      </w:r>
      <w:r>
        <w:rPr>
          <w:spacing w:val="-2"/>
        </w:rPr>
        <w:t>obsahuje: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90" w:after="0"/>
        <w:ind w:left="567" w:right="0" w:hanging="426"/>
        <w:jc w:val="left"/>
      </w:pPr>
      <w:r>
        <w:rPr/>
        <w:t>Identifikačné</w:t>
      </w:r>
      <w:r>
        <w:rPr>
          <w:spacing w:val="-5"/>
        </w:rPr>
        <w:t> </w:t>
      </w:r>
      <w:r>
        <w:rPr>
          <w:spacing w:val="-2"/>
        </w:rPr>
        <w:t>údaje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96" w:after="0"/>
        <w:ind w:left="849" w:right="0" w:hanging="425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2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bolo</w:t>
      </w:r>
      <w:r>
        <w:rPr>
          <w:spacing w:val="-4"/>
          <w:sz w:val="24"/>
        </w:rPr>
        <w:t> </w:t>
      </w:r>
      <w:r>
        <w:rPr>
          <w:sz w:val="24"/>
        </w:rPr>
        <w:t>pridelené</w:t>
      </w:r>
      <w:r>
        <w:rPr>
          <w:spacing w:val="-5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(alebo jej </w:t>
      </w:r>
      <w:r>
        <w:rPr>
          <w:spacing w:val="-2"/>
          <w:sz w:val="24"/>
        </w:rPr>
        <w:t>časti),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1" w:after="0"/>
        <w:ind w:left="849" w:right="0" w:hanging="425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9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identifikačné údaje stavebníka alebo projektanta,</w:t>
      </w:r>
      <w:r>
        <w:rPr>
          <w:spacing w:val="29"/>
          <w:sz w:val="24"/>
        </w:rPr>
        <w:t> </w:t>
      </w:r>
      <w:r>
        <w:rPr>
          <w:sz w:val="24"/>
        </w:rPr>
        <w:t>ktorý správu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prerokovaní staveb- ného zámeru vypracoval,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75" w:lineRule="exact" w:before="0" w:after="0"/>
        <w:ind w:left="849" w:right="0" w:hanging="425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3"/>
          <w:sz w:val="24"/>
        </w:rPr>
        <w:t> </w:t>
      </w:r>
      <w:r>
        <w:rPr>
          <w:sz w:val="24"/>
        </w:rPr>
        <w:t>vyhotovenia</w:t>
      </w:r>
      <w:r>
        <w:rPr>
          <w:spacing w:val="-1"/>
          <w:sz w:val="24"/>
        </w:rPr>
        <w:t> </w:t>
      </w:r>
      <w:r>
        <w:rPr>
          <w:sz w:val="24"/>
        </w:rPr>
        <w:t>správy</w:t>
      </w:r>
      <w:r>
        <w:rPr>
          <w:spacing w:val="-4"/>
          <w:sz w:val="24"/>
        </w:rPr>
        <w:t> </w:t>
      </w:r>
      <w:r>
        <w:rPr>
          <w:sz w:val="24"/>
        </w:rPr>
        <w:t>o prerokovaní</w:t>
      </w:r>
      <w:r>
        <w:rPr>
          <w:spacing w:val="-1"/>
          <w:sz w:val="24"/>
        </w:rPr>
        <w:t> </w:t>
      </w:r>
      <w:r>
        <w:rPr>
          <w:sz w:val="24"/>
        </w:rPr>
        <w:t>stavebného </w:t>
      </w:r>
      <w:r>
        <w:rPr>
          <w:spacing w:val="-2"/>
          <w:sz w:val="24"/>
        </w:rPr>
        <w:t>zámeru.</w:t>
      </w:r>
    </w:p>
    <w:p>
      <w:pPr>
        <w:pStyle w:val="BodyText"/>
        <w:spacing w:before="209"/>
        <w:ind w:left="0" w:firstLine="0"/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</w:pPr>
      <w:r>
        <w:rPr/>
        <w:t>Správa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prerokovaní</w:t>
      </w:r>
      <w:r>
        <w:rPr>
          <w:spacing w:val="-4"/>
        </w:rPr>
        <w:t> </w:t>
      </w:r>
      <w:r>
        <w:rPr/>
        <w:t>stavebného</w:t>
      </w:r>
      <w:r>
        <w:rPr>
          <w:spacing w:val="-5"/>
        </w:rPr>
        <w:t> </w:t>
      </w:r>
      <w:r>
        <w:rPr>
          <w:spacing w:val="-2"/>
        </w:rPr>
        <w:t>zámeru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99" w:after="0"/>
        <w:ind w:left="849" w:right="0" w:hanging="425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6"/>
          <w:sz w:val="24"/>
        </w:rPr>
        <w:t> </w:t>
      </w:r>
      <w:r>
        <w:rPr>
          <w:sz w:val="24"/>
        </w:rPr>
        <w:t>záväzných</w:t>
      </w:r>
      <w:r>
        <w:rPr>
          <w:spacing w:val="-1"/>
          <w:sz w:val="24"/>
        </w:rPr>
        <w:t> </w:t>
      </w:r>
      <w:r>
        <w:rPr>
          <w:sz w:val="24"/>
        </w:rPr>
        <w:t>stanovísk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záväzných</w:t>
      </w:r>
      <w:r>
        <w:rPr>
          <w:spacing w:val="-2"/>
          <w:sz w:val="24"/>
        </w:rPr>
        <w:t> </w:t>
      </w:r>
      <w:r>
        <w:rPr>
          <w:sz w:val="24"/>
        </w:rPr>
        <w:t>vyjadrení</w:t>
      </w:r>
      <w:r>
        <w:rPr>
          <w:spacing w:val="3"/>
          <w:sz w:val="24"/>
        </w:rPr>
        <w:t> </w:t>
      </w:r>
      <w:r>
        <w:rPr>
          <w:sz w:val="24"/>
        </w:rPr>
        <w:t>vydaných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stavebnému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zámeru,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1" w:after="0"/>
        <w:ind w:left="849" w:right="0" w:hanging="425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5"/>
          <w:sz w:val="24"/>
        </w:rPr>
        <w:t> </w:t>
      </w:r>
      <w:r>
        <w:rPr>
          <w:sz w:val="24"/>
        </w:rPr>
        <w:t>doručenia</w:t>
      </w:r>
      <w:r>
        <w:rPr>
          <w:spacing w:val="-2"/>
          <w:sz w:val="24"/>
        </w:rPr>
        <w:t> </w:t>
      </w:r>
      <w:r>
        <w:rPr>
          <w:sz w:val="24"/>
        </w:rPr>
        <w:t>žiadosti</w:t>
      </w:r>
      <w:r>
        <w:rPr>
          <w:spacing w:val="-2"/>
          <w:sz w:val="24"/>
        </w:rPr>
        <w:t> </w:t>
      </w:r>
      <w:r>
        <w:rPr>
          <w:sz w:val="24"/>
        </w:rPr>
        <w:t>dotknutému</w:t>
      </w:r>
      <w:r>
        <w:rPr>
          <w:spacing w:val="-2"/>
          <w:sz w:val="24"/>
        </w:rPr>
        <w:t> </w:t>
      </w:r>
      <w:r>
        <w:rPr>
          <w:sz w:val="24"/>
        </w:rPr>
        <w:t>orgánu</w:t>
      </w:r>
      <w:r>
        <w:rPr>
          <w:spacing w:val="-2"/>
          <w:sz w:val="24"/>
        </w:rPr>
        <w:t> </w:t>
      </w:r>
      <w:r>
        <w:rPr>
          <w:sz w:val="24"/>
        </w:rPr>
        <w:t>alebo</w:t>
      </w:r>
      <w:r>
        <w:rPr>
          <w:spacing w:val="-2"/>
          <w:sz w:val="24"/>
        </w:rPr>
        <w:t> </w:t>
      </w:r>
      <w:r>
        <w:rPr>
          <w:sz w:val="24"/>
        </w:rPr>
        <w:t>dotknutej</w:t>
      </w:r>
      <w:r>
        <w:rPr>
          <w:spacing w:val="-2"/>
          <w:sz w:val="24"/>
        </w:rPr>
        <w:t> </w:t>
      </w:r>
      <w:r>
        <w:rPr>
          <w:sz w:val="24"/>
        </w:rPr>
        <w:t>právnickej</w:t>
      </w:r>
      <w:r>
        <w:rPr>
          <w:spacing w:val="-2"/>
          <w:sz w:val="24"/>
        </w:rPr>
        <w:t> osobe,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číslo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dátum</w:t>
      </w:r>
      <w:r>
        <w:rPr>
          <w:spacing w:val="-1"/>
          <w:sz w:val="24"/>
        </w:rPr>
        <w:t> </w:t>
      </w:r>
      <w:r>
        <w:rPr>
          <w:sz w:val="24"/>
        </w:rPr>
        <w:t>vydania</w:t>
      </w:r>
      <w:r>
        <w:rPr>
          <w:spacing w:val="-1"/>
          <w:sz w:val="24"/>
        </w:rPr>
        <w:t> </w:t>
      </w:r>
      <w:r>
        <w:rPr>
          <w:sz w:val="24"/>
        </w:rPr>
        <w:t>záväzného</w:t>
      </w:r>
      <w:r>
        <w:rPr>
          <w:spacing w:val="-2"/>
          <w:sz w:val="24"/>
        </w:rPr>
        <w:t> </w:t>
      </w:r>
      <w:r>
        <w:rPr>
          <w:sz w:val="24"/>
        </w:rPr>
        <w:t>stanoviska</w:t>
      </w:r>
      <w:r>
        <w:rPr>
          <w:spacing w:val="-2"/>
          <w:sz w:val="24"/>
        </w:rPr>
        <w:t> </w:t>
      </w:r>
      <w:r>
        <w:rPr>
          <w:sz w:val="24"/>
        </w:rPr>
        <w:t>alebo záväzného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vyjadrenia,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3"/>
          <w:sz w:val="24"/>
        </w:rPr>
        <w:t> </w:t>
      </w:r>
      <w:r>
        <w:rPr>
          <w:sz w:val="24"/>
        </w:rPr>
        <w:t>uplatnených</w:t>
      </w:r>
      <w:r>
        <w:rPr>
          <w:spacing w:val="-1"/>
          <w:sz w:val="24"/>
        </w:rPr>
        <w:t> </w:t>
      </w:r>
      <w:r>
        <w:rPr>
          <w:sz w:val="24"/>
        </w:rPr>
        <w:t>pripomienok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spôsob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vyhodnotenia,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1" w:after="0"/>
        <w:ind w:left="849" w:right="0" w:hanging="425"/>
        <w:jc w:val="left"/>
        <w:rPr>
          <w:sz w:val="24"/>
        </w:rPr>
      </w:pPr>
      <w:r>
        <w:rPr>
          <w:sz w:val="24"/>
        </w:rPr>
        <w:t>označenie</w:t>
      </w:r>
      <w:r>
        <w:rPr>
          <w:spacing w:val="-2"/>
          <w:sz w:val="24"/>
        </w:rPr>
        <w:t> </w:t>
      </w:r>
      <w:r>
        <w:rPr>
          <w:sz w:val="24"/>
        </w:rPr>
        <w:t>subjektu, ktorý</w:t>
      </w:r>
      <w:r>
        <w:rPr>
          <w:spacing w:val="-4"/>
          <w:sz w:val="24"/>
        </w:rPr>
        <w:t> </w:t>
      </w:r>
      <w:r>
        <w:rPr>
          <w:sz w:val="24"/>
        </w:rPr>
        <w:t>pripomienku </w:t>
      </w:r>
      <w:r>
        <w:rPr>
          <w:spacing w:val="-2"/>
          <w:sz w:val="24"/>
        </w:rPr>
        <w:t>uplatnil.</w:t>
      </w:r>
    </w:p>
    <w:p>
      <w:pPr>
        <w:pStyle w:val="BodyText"/>
        <w:spacing w:before="209"/>
        <w:ind w:left="0" w:firstLine="0"/>
      </w:pP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0" w:after="0"/>
        <w:ind w:left="567" w:right="0" w:hanging="426"/>
        <w:jc w:val="left"/>
      </w:pPr>
      <w:r>
        <w:rPr>
          <w:spacing w:val="-2"/>
        </w:rPr>
        <w:t>Prílohy</w:t>
      </w:r>
    </w:p>
    <w:p>
      <w:pPr>
        <w:pStyle w:val="BodyText"/>
        <w:spacing w:line="256" w:lineRule="auto" w:before="96"/>
        <w:ind w:left="141" w:firstLine="0"/>
      </w:pPr>
      <w:r>
        <w:rPr/>
        <w:t>Prílohami</w:t>
      </w:r>
      <w:r>
        <w:rPr>
          <w:spacing w:val="-5"/>
        </w:rPr>
        <w:t> </w:t>
      </w:r>
      <w:r>
        <w:rPr/>
        <w:t>správy</w:t>
      </w:r>
      <w:r>
        <w:rPr>
          <w:spacing w:val="-9"/>
        </w:rPr>
        <w:t> </w:t>
      </w:r>
      <w:r>
        <w:rPr/>
        <w:t>o</w:t>
      </w:r>
      <w:r>
        <w:rPr>
          <w:spacing w:val="-5"/>
        </w:rPr>
        <w:t> </w:t>
      </w:r>
      <w:r>
        <w:rPr/>
        <w:t>prerokovaní</w:t>
      </w:r>
      <w:r>
        <w:rPr>
          <w:spacing w:val="-4"/>
        </w:rPr>
        <w:t> </w:t>
      </w:r>
      <w:r>
        <w:rPr/>
        <w:t>stavebného</w:t>
      </w:r>
      <w:r>
        <w:rPr>
          <w:spacing w:val="-5"/>
        </w:rPr>
        <w:t> </w:t>
      </w:r>
      <w:r>
        <w:rPr/>
        <w:t>zámeru</w:t>
      </w:r>
      <w:r>
        <w:rPr>
          <w:spacing w:val="-5"/>
        </w:rPr>
        <w:t> </w:t>
      </w:r>
      <w:r>
        <w:rPr/>
        <w:t>sú</w:t>
      </w:r>
      <w:r>
        <w:rPr>
          <w:spacing w:val="-6"/>
        </w:rPr>
        <w:t> </w:t>
      </w:r>
      <w:r>
        <w:rPr/>
        <w:t>všetky</w:t>
      </w:r>
      <w:r>
        <w:rPr>
          <w:spacing w:val="-9"/>
        </w:rPr>
        <w:t> </w:t>
      </w:r>
      <w:r>
        <w:rPr/>
        <w:t>zabezpečené</w:t>
      </w:r>
      <w:r>
        <w:rPr>
          <w:spacing w:val="-4"/>
        </w:rPr>
        <w:t> </w:t>
      </w:r>
      <w:r>
        <w:rPr/>
        <w:t>podklady,</w:t>
      </w:r>
      <w:r>
        <w:rPr>
          <w:spacing w:val="-5"/>
        </w:rPr>
        <w:t> </w:t>
      </w:r>
      <w:r>
        <w:rPr/>
        <w:t>záväzné stanoviská alebo záväzné vyjadrenia k stavebnému zámeru.</w:t>
      </w:r>
    </w:p>
    <w:sectPr>
      <w:type w:val="continuous"/>
      <w:pgSz w:w="11910" w:h="16840"/>
      <w:pgMar w:top="148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849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770" w:hanging="425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700" w:hanging="425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631" w:hanging="425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561" w:hanging="425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492" w:hanging="425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422" w:hanging="425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53" w:hanging="42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849" w:hanging="425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67" w:hanging="4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49" w:hanging="425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Petržala</dc:creator>
  <dcterms:created xsi:type="dcterms:W3CDTF">2025-06-18T19:00:58Z</dcterms:created>
  <dcterms:modified xsi:type="dcterms:W3CDTF">2025-06-18T19:00:58Z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