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right="423"/>
        <w:jc w:val="center"/>
      </w:pPr>
      <w:r>
        <w:rPr>
          <w:spacing w:val="-4"/>
        </w:rPr>
        <w:t>VZOR</w:t>
      </w: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763"/>
        <w:gridCol w:w="5375"/>
      </w:tblGrid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13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shd w:val="clear" w:color="auto" w:fill="D9D9D9"/>
          </w:tcPr>
          <w:p>
            <w:pPr>
              <w:pStyle w:val="TableParagraph"/>
              <w:spacing w:line="264" w:lineRule="exact" w:before="33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138" w:type="dxa"/>
            <w:gridSpan w:val="2"/>
            <w:shd w:val="clear" w:color="auto" w:fill="D9D9D9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3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138" w:type="dxa"/>
            <w:gridSpan w:val="2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5" w:hRule="atLeast"/>
        </w:trPr>
        <w:tc>
          <w:tcPr>
            <w:tcW w:w="10843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9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vydanie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rozhodnutia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zámere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Stavebného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>
        <w:trPr>
          <w:trHeight w:val="316" w:hRule="atLeast"/>
        </w:trPr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3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>
        <w:trPr>
          <w:trHeight w:val="316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552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 </w:t>
            </w:r>
            <w:r>
              <w:rPr>
                <w:spacing w:val="-5"/>
                <w:sz w:val="24"/>
              </w:rPr>
              <w:t>68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1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Odstránenie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úradu: názov, ulica, súpisné číslo, orientačné číslo, PSČ,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316" w:hRule="atLeast"/>
        </w:trPr>
        <w:tc>
          <w:tcPr>
            <w:tcW w:w="1084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551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projektant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>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časti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945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3" w:hRule="atLeast"/>
        </w:trPr>
        <w:tc>
          <w:tcPr>
            <w:tcW w:w="1084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30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31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 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3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147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orientačné číslo, PSČ, obec, okres</w:t>
            </w:r>
          </w:p>
        </w:tc>
      </w:tr>
      <w:tr>
        <w:trPr>
          <w:trHeight w:val="1103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súboru stavieb: okres, obec, katastrálne územie, register,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type w:val="continuous"/>
          <w:pgSz w:w="11910" w:h="16840"/>
          <w:pgMar w:top="620" w:bottom="1140" w:left="708" w:right="283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67"/>
        <w:gridCol w:w="5374"/>
      </w:tblGrid>
      <w:tr>
        <w:trPr>
          <w:trHeight w:val="945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> pozemky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susedných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stavby: okres, obec, katastrálne územie, register, parcelné číslo,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vlastníctva,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vlastník</w:t>
            </w:r>
          </w:p>
        </w:tc>
      </w:tr>
      <w:tr>
        <w:trPr>
          <w:trHeight w:val="110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Identifikácia všetkých susedných stavieb stavby: okres,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parcelné</w:t>
            </w:r>
          </w:p>
          <w:p>
            <w:pPr>
              <w:pStyle w:val="TableParagraph"/>
              <w:spacing w:line="270" w:lineRule="atLeast"/>
              <w:ind w:left="75" w:right="92"/>
              <w:rPr>
                <w:sz w:val="24"/>
              </w:rPr>
            </w:pP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súpisné číslo stavby, vlastník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Identifikačný kód hlavnej stavby podľa vyhlášky Úradu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republiky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upravujúcej členenie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125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prevádzkové súbory a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prevádzkových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stavebných objektov hlavnej stavby vo formáte:</w:t>
            </w:r>
          </w:p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01/S01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jedná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súbor stavieb)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 formáte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Názov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97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v súbore stavieb podľa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25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na prevádzkové súbory a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Čísla a názvy všetkých prevádzkových súborov a stavebných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 </w:t>
            </w:r>
            <w:r>
              <w:rPr>
                <w:spacing w:val="-2"/>
                <w:sz w:val="24"/>
              </w:rPr>
              <w:t>formáte:</w:t>
            </w:r>
          </w:p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02/S01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93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Súhlas vlastníka pozemku, súhlas vlastníka stavby, zmluva o nájme a splnomocnenie vlastníka stavby, zmluva o vecnom bremene, zmluva o prevode práv, zmluva o vstavbe, záznam z hlasovania spoločenstva vlastníkov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bytov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nebytových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priestorov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(pri bytových domoch), iný doklad pre iné právo k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pozemku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4" w:hRule="atLeast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identifikácia stavby alebo súboru</w:t>
            </w:r>
          </w:p>
          <w:p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záujmov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6"/>
              <w:rPr>
                <w:sz w:val="24"/>
              </w:rPr>
            </w:pPr>
            <w:r>
              <w:rPr>
                <w:sz w:val="24"/>
              </w:rPr>
              <w:t>Významná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investícia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strategická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investícia: číslo osvedčenia, dátum vydania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zákona: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uviesť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písmeno, podľa ktorého ide o vyhradenú stavbu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stanovisko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rozhodnutie o odňatí poľnohospodárskej pôdy podľa osobitného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predpisu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užívanie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zvláštnom užívaní pozemnej komunikácie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80" w:bottom="1096" w:left="708" w:right="283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67"/>
        <w:gridCol w:w="5374"/>
      </w:tblGrid>
      <w:tr>
        <w:trPr>
          <w:trHeight w:val="827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zriadenie pripojenia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potrebný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súhlas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zriadenie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vjazdu alebo zriadenie pripojenia pozemnej komunikácie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spôsob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odpadom,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ktorý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vznikne pri realizácii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uskutočnilo: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vydania, dátum právoplatnosti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> ochrana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pamiatkovej rezervácii, stavba v pamiatkovej zóne,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ochrannom 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konanie o výrube</w:t>
            </w:r>
            <w:r>
              <w:rPr>
                <w:spacing w:val="-2"/>
                <w:sz w:val="24"/>
              </w:rPr>
              <w:t> drevín</w:t>
            </w:r>
          </w:p>
        </w:tc>
      </w:tr>
      <w:tr>
        <w:trPr>
          <w:trHeight w:val="827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súčasťou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stavebného objektu vo formáte: 01/S02 - Názov stavebného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objektu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Adresa: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popisné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orientačné,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PSČ, obec, okres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stavby: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okres,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obec, katastrálne územie, register, parcelné číslo, druh pozemku, číslo listu vlastníctva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vlastníka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podzemných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odstránenie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pamiatkovej rezervácii, stavba v pamiatkovej zóne,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ochrannom 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318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pozemku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zelene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šírka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 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dĺžka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 baltský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vyrovnaní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Bpv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</w:t>
            </w:r>
            <w:r>
              <w:rPr>
                <w:spacing w:val="-5"/>
                <w:sz w:val="24"/>
              </w:rPr>
              <w:t>m.)</w:t>
            </w:r>
          </w:p>
        </w:tc>
      </w:tr>
      <w:tr>
        <w:trPr>
          <w:trHeight w:val="55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od 1. nadzemného podlažia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desatinné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3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X: 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Y: 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41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W: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279" w:left="708" w:right="283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67"/>
        <w:gridCol w:w="5374"/>
      </w:tblGrid>
      <w:tr>
        <w:trPr>
          <w:trHeight w:val="314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8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podzemných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>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jednotiek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Počet/podlahová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1-izbový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2-izbový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3-izbový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4-izbový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izbový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Počet/ 5-izbový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X-izbový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138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okres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 identifikačné údaje o pozemku, na ktorý sa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napája: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register,</w:t>
            </w:r>
          </w:p>
          <w:p>
            <w:pPr>
              <w:pStyle w:val="TableParagraph"/>
              <w:spacing w:line="270" w:lineRule="atLeast"/>
              <w:ind w:left="75" w:right="9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Diaľnica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rýchlostná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cesta,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cesta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miestna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účelová </w:t>
            </w:r>
            <w:r>
              <w:rPr>
                <w:spacing w:val="-2"/>
                <w:sz w:val="24"/>
              </w:rPr>
              <w:t>cesta</w:t>
            </w:r>
          </w:p>
        </w:tc>
      </w:tr>
      <w:tr>
        <w:trPr>
          <w:trHeight w:val="628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na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> siete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komunikačná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verejný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vodovod/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studňa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žumpa, trativod, vsak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55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 centrálny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zdroj tepla, vlastný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zdroj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tepla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729" w:left="708" w:right="283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67"/>
        <w:gridCol w:w="5374"/>
      </w:tblGrid>
      <w:tr>
        <w:trPr>
          <w:trHeight w:val="1380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Súhlas vlastníka pozemku, súhlas vlastníka stavby, zmluva o nájme a splnomocnenie vlastníka stavby, 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vecnom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bremene,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prevode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práv, zmluva o vstavbe, iný doklad pre iné právo k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pozemku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165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Rozhodnutie o posudzovaní vplyvov na životné prostredie, rozhodnutie zo zisťovacieho konania, osvedčenie o významnej investícii, osvedčenie o strategickej investícii, splnomocnenie na zastupovanie,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zastupovanie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(uviesť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aký),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3" w:hRule="atLeast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prerokovanie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> zámeru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dokumentácia Stavebný zámer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prerokovaní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prerokovaní stavebného zámeru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629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stanoviská a záväzné vyjadrenia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> dokumentácia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vyhotovení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listinného </w:t>
            </w:r>
            <w:r>
              <w:rPr>
                <w:spacing w:val="-2"/>
                <w:sz w:val="24"/>
              </w:rPr>
              <w:t>podania)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prerokovaní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753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2"/>
                <w:sz w:val="24"/>
              </w:rPr>
              <w:t> vyjadrenia</w:t>
            </w:r>
          </w:p>
          <w:p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313" w:hRule="atLeast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945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38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náklad stavby pre výpočet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nákladu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zaokrúhlená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110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Položka, písmeno, číslo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položky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  <w:p>
            <w:pPr>
              <w:pStyle w:val="TableParagraph"/>
              <w:spacing w:line="270" w:lineRule="atLeast"/>
              <w:ind w:left="75" w:right="122"/>
              <w:jc w:val="both"/>
              <w:rPr>
                <w:sz w:val="24"/>
              </w:rPr>
            </w:pPr>
            <w:r>
              <w:rPr>
                <w:sz w:val="24"/>
              </w:rPr>
              <w:t>Národnej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145/1995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 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neskorších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predpisov pre určenie výšky správneho poplatku</w:t>
            </w:r>
          </w:p>
        </w:tc>
      </w:tr>
      <w:tr>
        <w:trPr>
          <w:trHeight w:val="137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poplatku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určená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  <w:p>
            <w:pPr>
              <w:pStyle w:val="TableParagraph"/>
              <w:spacing w:line="240" w:lineRule="auto"/>
              <w:ind w:left="75" w:right="122"/>
              <w:jc w:val="both"/>
              <w:rPr>
                <w:sz w:val="24"/>
              </w:rPr>
            </w:pPr>
            <w:r>
              <w:rPr>
                <w:sz w:val="24"/>
              </w:rPr>
              <w:t>Národnej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republiky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145/1995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z. 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neskorších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predpisov v eurách pre každú stavbu a stavebný objekt</w:t>
            </w:r>
          </w:p>
          <w:p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samostatne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92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priložený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55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3" w:hRule="atLeast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234" w:left="708" w:right="283"/>
        </w:sectPr>
      </w:pPr>
    </w:p>
    <w:tbl>
      <w:tblPr>
        <w:tblW w:w="0" w:type="auto"/>
        <w:jc w:val="left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67"/>
        <w:gridCol w:w="5374"/>
      </w:tblGrid>
      <w:tr>
        <w:trPr>
          <w:trHeight w:val="314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3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67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49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2025-06-18T18:53:21Z</dcterms:created>
  <dcterms:modified xsi:type="dcterms:W3CDTF">2025-06-18T18:53:21Z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